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41888953" w:rsidR="008209DB" w:rsidRPr="001E0DF8" w:rsidRDefault="008209DB"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SINGLE FAMILY ADDITIONS and ALTERATIONS (PRESCRIPTIVE)</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DEF79E3" w14:textId="3585786A" w:rsidR="09E2D341" w:rsidRDefault="09E2D341" w:rsidP="007054B9">
      <w:pPr>
        <w:spacing w:before="120" w:line="300" w:lineRule="auto"/>
        <w:ind w:right="720"/>
        <w:rPr>
          <w:rFonts w:ascii="Arial Narrow" w:eastAsia="Calibri" w:hAnsi="Arial Narrow" w:cs="Times New Roman"/>
          <w:color w:val="404040" w:themeColor="text1" w:themeTint="BF"/>
          <w:sz w:val="20"/>
          <w:szCs w:val="20"/>
        </w:rPr>
      </w:pPr>
    </w:p>
    <w:p w14:paraId="3DA4C7BC" w14:textId="281EC82D"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7054B9">
          <w:headerReference w:type="even" r:id="rId12"/>
          <w:footerReference w:type="default" r:id="rId13"/>
          <w:pgSz w:w="12240" w:h="15840"/>
          <w:pgMar w:top="1152" w:right="720" w:bottom="720" w:left="720" w:header="720" w:footer="720" w:gutter="0"/>
          <w:pgNumType w:start="1"/>
          <w:cols w:space="720"/>
          <w:titlePg/>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4"/>
          <w:footerReference w:type="default" r:id="rId15"/>
          <w:pgSz w:w="12240" w:h="15840"/>
          <w:pgMar w:top="720" w:right="720" w:bottom="720" w:left="720" w:header="1440" w:footer="720" w:gutter="0"/>
          <w:pgNumType w:start="1"/>
          <w:cols w:space="720"/>
          <w:docGrid w:linePitch="360"/>
        </w:sectPr>
      </w:pPr>
    </w:p>
    <w:p w14:paraId="2599B052" w14:textId="77777777" w:rsidR="00F31DC2" w:rsidRPr="008C14BA" w:rsidRDefault="00F31DC2" w:rsidP="00F31DC2">
      <w:pPr>
        <w:rPr>
          <w:rFonts w:cs="Arial"/>
          <w:b/>
          <w:bCs/>
          <w:spacing w:val="10"/>
          <w:szCs w:val="21"/>
        </w:rPr>
      </w:pPr>
      <w:r w:rsidRPr="008C14BA">
        <w:rPr>
          <w:rFonts w:cs="Arial"/>
          <w:b/>
          <w:bCs/>
          <w:spacing w:val="10"/>
          <w:szCs w:val="21"/>
        </w:rPr>
        <w:lastRenderedPageBreak/>
        <w:t>WHEN TO USE THIS FORM</w:t>
      </w:r>
    </w:p>
    <w:p w14:paraId="140DFA28" w14:textId="77777777" w:rsidR="00F31DC2" w:rsidRDefault="00F31DC2" w:rsidP="00F31DC2">
      <w:pPr>
        <w:pStyle w:val="Instructions"/>
      </w:pPr>
      <w:r>
        <w:t>[Optional if using cover page with same information. Otherwise, describe occupancy and trigger and add link to municipal code and or webpage.]</w:t>
      </w:r>
    </w:p>
    <w:p w14:paraId="77428521" w14:textId="77777777" w:rsidR="00F31DC2" w:rsidRPr="008C14BA" w:rsidRDefault="00F31DC2" w:rsidP="00F31DC2"/>
    <w:p w14:paraId="4DFA3075" w14:textId="77777777" w:rsidR="00F31DC2" w:rsidRPr="00742EE4" w:rsidRDefault="00F31DC2" w:rsidP="00F31DC2">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1221E0E2" w14:textId="77777777" w:rsidR="00F31DC2" w:rsidRPr="00742EE4" w:rsidRDefault="00F31DC2" w:rsidP="00F31DC2">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38BCF28D" w14:textId="77777777" w:rsidR="00F31DC2" w:rsidRDefault="00F31DC2" w:rsidP="00F31DC2">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43B1EAC2" w14:textId="77777777" w:rsidR="00F31DC2" w:rsidRDefault="00F31DC2" w:rsidP="00F31DC2">
      <w:pPr>
        <w:pBdr>
          <w:top w:val="single" w:sz="4" w:space="1" w:color="auto"/>
          <w:left w:val="single" w:sz="4" w:space="4" w:color="auto"/>
          <w:bottom w:val="single" w:sz="4" w:space="1" w:color="auto"/>
          <w:right w:val="single" w:sz="4" w:space="4" w:color="auto"/>
        </w:pBdr>
        <w:rPr>
          <w:rFonts w:eastAsia="Arial" w:cs="Arial"/>
          <w:caps/>
        </w:rPr>
      </w:pPr>
    </w:p>
    <w:p w14:paraId="1B87DEA8" w14:textId="77777777" w:rsidR="00F31DC2" w:rsidRDefault="00F31DC2" w:rsidP="00F31DC2">
      <w:pPr>
        <w:pBdr>
          <w:top w:val="single" w:sz="4" w:space="1" w:color="auto"/>
          <w:left w:val="single" w:sz="4" w:space="4" w:color="auto"/>
          <w:bottom w:val="single" w:sz="4" w:space="1" w:color="auto"/>
          <w:right w:val="single" w:sz="4" w:space="4" w:color="auto"/>
        </w:pBdr>
        <w:rPr>
          <w:rFonts w:eastAsia="Arial" w:cs="Arial"/>
        </w:rPr>
      </w:pPr>
      <w:r w:rsidRPr="56C29DB4">
        <w:rPr>
          <w:rFonts w:eastAsia="Arial" w:cs="Arial"/>
          <w:caps/>
        </w:rPr>
        <w:t>APN:___________________ APPLICANT NAME:________________________________________</w:t>
      </w:r>
    </w:p>
    <w:p w14:paraId="4675A620" w14:textId="77777777" w:rsidR="00F31DC2" w:rsidRDefault="00F31DC2" w:rsidP="00F31DC2">
      <w:pPr>
        <w:pStyle w:val="Heading2"/>
        <w:jc w:val="left"/>
        <w:textAlignment w:val="baseline"/>
        <w:rPr>
          <w:rFonts w:ascii="Arial" w:hAnsi="Arial" w:cs="Arial"/>
        </w:rPr>
      </w:pPr>
    </w:p>
    <w:p w14:paraId="2A730453" w14:textId="77777777" w:rsidR="00F31DC2" w:rsidRPr="00C56A37" w:rsidRDefault="00F31DC2" w:rsidP="00F31DC2"/>
    <w:p w14:paraId="1979B0CF" w14:textId="77777777" w:rsidR="00F31DC2" w:rsidRDefault="00F31DC2" w:rsidP="00F31DC2">
      <w:pPr>
        <w:pStyle w:val="Heading2"/>
        <w:numPr>
          <w:ilvl w:val="0"/>
          <w:numId w:val="2"/>
        </w:numPr>
        <w:jc w:val="left"/>
        <w:textAlignment w:val="baseline"/>
        <w:rPr>
          <w:rFonts w:ascii="Arial" w:hAnsi="Arial" w:cs="Arial"/>
        </w:rPr>
      </w:pPr>
      <w:r w:rsidRPr="704CD9A3">
        <w:rPr>
          <w:rFonts w:ascii="Arial" w:hAnsi="Arial" w:cs="Arial"/>
        </w:rPr>
        <w:t xml:space="preserve">ELECTRIFICATION </w:t>
      </w:r>
      <w:r w:rsidRPr="704CD9A3">
        <w:rPr>
          <w:rStyle w:val="InstructionsChar"/>
          <w:bCs/>
          <w:caps w:val="0"/>
        </w:rPr>
        <w:t>[modify as applicable]</w:t>
      </w:r>
    </w:p>
    <w:p w14:paraId="6C80A1B4" w14:textId="77777777" w:rsidR="00F31DC2" w:rsidRPr="00660C1A" w:rsidRDefault="00F31DC2" w:rsidP="00F31DC2">
      <w:bookmarkStart w:id="5" w:name="_Hlk127279874"/>
    </w:p>
    <w:p w14:paraId="1DC8728D" w14:textId="77777777" w:rsidR="00F31DC2" w:rsidRPr="00660C1A" w:rsidRDefault="00F31DC2" w:rsidP="00F31DC2">
      <w:pPr>
        <w:pStyle w:val="ListParagraph"/>
        <w:numPr>
          <w:ilvl w:val="0"/>
          <w:numId w:val="22"/>
        </w:numPr>
        <w:spacing w:line="240" w:lineRule="auto"/>
        <w:rPr>
          <w:rFonts w:ascii="Arial" w:hAnsi="Arial" w:cs="Arial"/>
        </w:rPr>
      </w:pPr>
      <w:r w:rsidRPr="00660C1A">
        <w:rPr>
          <w:rFonts w:ascii="Arial" w:hAnsi="Arial" w:cs="Arial"/>
        </w:rPr>
        <w:t xml:space="preserve">This project qualifies for an exception to </w:t>
      </w:r>
      <w:r>
        <w:rPr>
          <w:rFonts w:ascii="Arial" w:hAnsi="Arial" w:cs="Arial"/>
        </w:rPr>
        <w:t xml:space="preserve">the </w:t>
      </w:r>
      <w:r w:rsidRPr="00660C1A">
        <w:rPr>
          <w:rFonts w:ascii="Arial" w:hAnsi="Arial" w:cs="Arial"/>
        </w:rPr>
        <w:t>all-electric ordinance</w:t>
      </w:r>
      <w:r>
        <w:rPr>
          <w:rFonts w:ascii="Arial" w:hAnsi="Arial" w:cs="Arial"/>
        </w:rPr>
        <w:t xml:space="preserve"> and applicant submitted all applicable files</w:t>
      </w:r>
      <w:r w:rsidRPr="00660C1A">
        <w:rPr>
          <w:rFonts w:ascii="Arial" w:hAnsi="Arial" w:cs="Arial"/>
        </w:rPr>
        <w:t>. The following exception(s) apply:</w:t>
      </w:r>
    </w:p>
    <w:bookmarkEnd w:id="5"/>
    <w:p w14:paraId="2DDF3DF3" w14:textId="77777777" w:rsidR="00F31DC2" w:rsidRPr="00067E6F" w:rsidRDefault="00F31DC2" w:rsidP="00F31DC2"/>
    <w:p w14:paraId="68586BFE" w14:textId="77777777" w:rsidR="00F31DC2" w:rsidRPr="00A016BE" w:rsidRDefault="00F31DC2" w:rsidP="00F31DC2">
      <w:pPr>
        <w:ind w:left="360"/>
        <w:rPr>
          <w:rFonts w:cs="Arial"/>
          <w:b/>
          <w:bCs/>
          <w:szCs w:val="24"/>
        </w:rPr>
      </w:pPr>
      <w:r w:rsidRPr="00A016BE">
        <w:rPr>
          <w:rFonts w:cs="Arial"/>
          <w:b/>
          <w:bCs/>
          <w:color w:val="000000"/>
          <w:szCs w:val="24"/>
        </w:rPr>
        <w:t>Heat pumps during AC and water heater installations or replacements</w:t>
      </w:r>
    </w:p>
    <w:p w14:paraId="2333CB83" w14:textId="77777777" w:rsidR="00F31DC2" w:rsidRPr="003E3755" w:rsidRDefault="00F31DC2" w:rsidP="00F31DC2">
      <w:pPr>
        <w:ind w:left="720"/>
      </w:pPr>
      <w:r>
        <w:t>Space Heating and Cooling (check one)</w:t>
      </w:r>
    </w:p>
    <w:p w14:paraId="15132B12" w14:textId="77777777" w:rsidR="00F31DC2" w:rsidRPr="003E3755" w:rsidRDefault="00F31DC2" w:rsidP="00F31DC2">
      <w:pPr>
        <w:pStyle w:val="CheckBoxL2"/>
        <w:spacing w:before="0"/>
        <w:ind w:left="1440"/>
      </w:pPr>
      <w:r>
        <w:t xml:space="preserve">Heat pump </w:t>
      </w:r>
      <w:r w:rsidRPr="003E3755">
        <w:t>space heat</w:t>
      </w:r>
      <w:r>
        <w:t>ing and cooling already exists or will be installed</w:t>
      </w:r>
    </w:p>
    <w:p w14:paraId="1B681A26" w14:textId="77777777" w:rsidR="00F31DC2" w:rsidRPr="00947FBF" w:rsidRDefault="00F31DC2" w:rsidP="00F31DC2">
      <w:pPr>
        <w:pStyle w:val="CheckBoxL2"/>
        <w:spacing w:before="0"/>
        <w:ind w:left="1440"/>
        <w:rPr>
          <w:bCs/>
        </w:rPr>
      </w:pPr>
      <w:r w:rsidRPr="003E3755">
        <w:t>Air conditioner is not</w:t>
      </w:r>
      <w:r>
        <w:t xml:space="preserve"> being installed or replaced</w:t>
      </w:r>
    </w:p>
    <w:p w14:paraId="03BFD7A9" w14:textId="77777777" w:rsidR="00F31DC2" w:rsidRPr="003E3755" w:rsidRDefault="00F31DC2" w:rsidP="00F31DC2">
      <w:pPr>
        <w:pStyle w:val="CheckBoxL2"/>
        <w:numPr>
          <w:ilvl w:val="0"/>
          <w:numId w:val="0"/>
        </w:numPr>
        <w:ind w:left="1440"/>
        <w:rPr>
          <w:bCs/>
        </w:rPr>
      </w:pPr>
    </w:p>
    <w:p w14:paraId="71C1162E" w14:textId="77777777" w:rsidR="00F31DC2" w:rsidRPr="003E3755" w:rsidRDefault="00F31DC2" w:rsidP="00F31DC2">
      <w:pPr>
        <w:pStyle w:val="Normalindent1"/>
        <w:ind w:left="720"/>
      </w:pPr>
      <w:r>
        <w:t>Water Heating (check one)</w:t>
      </w:r>
    </w:p>
    <w:p w14:paraId="177CCDDC" w14:textId="77777777" w:rsidR="00F31DC2" w:rsidRPr="003E3755" w:rsidRDefault="00F31DC2" w:rsidP="00F31DC2">
      <w:pPr>
        <w:pStyle w:val="CheckBoxL2"/>
        <w:spacing w:before="0"/>
        <w:ind w:left="1440"/>
      </w:pPr>
      <w:r>
        <w:t>Heat pump water</w:t>
      </w:r>
      <w:r w:rsidRPr="003E3755">
        <w:t xml:space="preserve"> heater</w:t>
      </w:r>
      <w:r>
        <w:t xml:space="preserve"> already exists or will be installed</w:t>
      </w:r>
    </w:p>
    <w:p w14:paraId="29F2412C" w14:textId="77777777" w:rsidR="00F31DC2" w:rsidRPr="00296BFB" w:rsidRDefault="00F31DC2" w:rsidP="00F31DC2">
      <w:pPr>
        <w:pStyle w:val="CheckBoxL2"/>
        <w:spacing w:before="0"/>
        <w:ind w:left="1440"/>
        <w:rPr>
          <w:bCs/>
        </w:rPr>
      </w:pPr>
      <w:r>
        <w:t>Water heater</w:t>
      </w:r>
      <w:r w:rsidRPr="003E3755">
        <w:t xml:space="preserve"> is not</w:t>
      </w:r>
      <w:r>
        <w:t xml:space="preserve"> being installed or replaced</w:t>
      </w:r>
    </w:p>
    <w:p w14:paraId="4DBAFD11" w14:textId="77777777" w:rsidR="00F31DC2" w:rsidRDefault="00F31DC2" w:rsidP="00F31DC2">
      <w:pPr>
        <w:pStyle w:val="CheckBoxL2"/>
        <w:numPr>
          <w:ilvl w:val="0"/>
          <w:numId w:val="0"/>
        </w:numPr>
        <w:ind w:left="360"/>
        <w:rPr>
          <w:rFonts w:ascii="Helvetica Neue" w:hAnsi="Helvetica Neue" w:cs="Helvetica Neue"/>
          <w:color w:val="000000"/>
          <w:sz w:val="26"/>
          <w:szCs w:val="26"/>
        </w:rPr>
      </w:pPr>
    </w:p>
    <w:p w14:paraId="198B44FA" w14:textId="77777777" w:rsidR="00F31DC2" w:rsidRPr="00A016BE" w:rsidRDefault="00F31DC2" w:rsidP="00F31DC2">
      <w:pPr>
        <w:pStyle w:val="CheckBoxL2"/>
        <w:numPr>
          <w:ilvl w:val="0"/>
          <w:numId w:val="0"/>
        </w:numPr>
        <w:ind w:left="720" w:hanging="360"/>
        <w:rPr>
          <w:b/>
          <w:bCs/>
          <w:szCs w:val="24"/>
        </w:rPr>
      </w:pPr>
      <w:r w:rsidRPr="00A016BE">
        <w:rPr>
          <w:b/>
          <w:bCs/>
          <w:color w:val="000000"/>
          <w:szCs w:val="24"/>
        </w:rPr>
        <w:t>Electric panel upgrades during panel upgrades or replacements</w:t>
      </w:r>
    </w:p>
    <w:p w14:paraId="0EE1EF75" w14:textId="77777777" w:rsidR="00F31DC2" w:rsidRPr="003E3755" w:rsidRDefault="00F31DC2" w:rsidP="00F31DC2">
      <w:pPr>
        <w:pStyle w:val="Normalindent1"/>
        <w:ind w:left="720"/>
        <w:rPr>
          <w:bCs/>
        </w:rPr>
      </w:pPr>
      <w:r>
        <w:t>Electric Panel Upgrade (check one)</w:t>
      </w:r>
    </w:p>
    <w:p w14:paraId="0CAC1DAB" w14:textId="77777777" w:rsidR="00F31DC2" w:rsidRPr="003E3755" w:rsidRDefault="00F31DC2" w:rsidP="00F31DC2">
      <w:pPr>
        <w:pStyle w:val="CheckBoxL2"/>
        <w:spacing w:before="0"/>
        <w:ind w:left="1440"/>
      </w:pPr>
      <w:r>
        <w:t>Panel of sufficient capacity to convert all gas-fired appliances and equipment to electric power and to meet the electric vehicle charger requirements as they apply to newly constructed buildings</w:t>
      </w:r>
    </w:p>
    <w:p w14:paraId="41FAEB82" w14:textId="77777777" w:rsidR="00F31DC2" w:rsidRPr="00947FBF" w:rsidRDefault="00F31DC2" w:rsidP="00F31DC2">
      <w:pPr>
        <w:pStyle w:val="CheckBoxL2"/>
        <w:spacing w:before="0"/>
        <w:ind w:left="1440"/>
        <w:rPr>
          <w:bCs/>
        </w:rPr>
      </w:pPr>
      <w:r>
        <w:t>Electrical panel is not being upgraded or replaced</w:t>
      </w:r>
    </w:p>
    <w:p w14:paraId="5229B184" w14:textId="77777777" w:rsidR="00F31DC2" w:rsidRDefault="00F31DC2" w:rsidP="00F31DC2">
      <w:pPr>
        <w:pStyle w:val="CheckBoxL2"/>
        <w:numPr>
          <w:ilvl w:val="0"/>
          <w:numId w:val="0"/>
        </w:numPr>
        <w:ind w:left="360"/>
        <w:rPr>
          <w:bCs/>
        </w:rPr>
      </w:pPr>
    </w:p>
    <w:p w14:paraId="248C063F" w14:textId="77777777" w:rsidR="00F31DC2" w:rsidRPr="000B6202" w:rsidRDefault="00F31DC2" w:rsidP="00F31DC2">
      <w:pPr>
        <w:pStyle w:val="Normalindent1"/>
        <w:keepNext/>
        <w:rPr>
          <w:b/>
          <w:bCs/>
        </w:rPr>
      </w:pPr>
      <w:r w:rsidRPr="000B6202">
        <w:rPr>
          <w:b/>
          <w:bCs/>
        </w:rPr>
        <w:t>Outdoor Gas Lines</w:t>
      </w:r>
    </w:p>
    <w:p w14:paraId="2AD86AF1" w14:textId="77777777" w:rsidR="00F31DC2" w:rsidRPr="006C7D96" w:rsidRDefault="00F31DC2" w:rsidP="00F31DC2">
      <w:pPr>
        <w:pStyle w:val="CheckBoxL2"/>
        <w:spacing w:before="0"/>
        <w:ind w:left="1440"/>
        <w:rPr>
          <w:bCs/>
        </w:rPr>
      </w:pPr>
      <w:r>
        <w:t>No gas line extensions or modifications</w:t>
      </w:r>
    </w:p>
    <w:p w14:paraId="4B8B610A" w14:textId="77777777" w:rsidR="00F31DC2" w:rsidRPr="00742EE4" w:rsidRDefault="00F31DC2" w:rsidP="00F31DC2">
      <w:pPr>
        <w:pStyle w:val="CheckBoxL2"/>
        <w:numPr>
          <w:ilvl w:val="0"/>
          <w:numId w:val="0"/>
        </w:numPr>
      </w:pPr>
    </w:p>
    <w:p w14:paraId="3D168D08" w14:textId="77777777" w:rsidR="00F31DC2" w:rsidRDefault="00F31DC2" w:rsidP="00F31DC2">
      <w:pPr>
        <w:pStyle w:val="Heading2"/>
        <w:numPr>
          <w:ilvl w:val="0"/>
          <w:numId w:val="2"/>
        </w:numPr>
        <w:jc w:val="left"/>
        <w:rPr>
          <w:rFonts w:ascii="Arial" w:hAnsi="Arial" w:cs="Arial"/>
          <w:szCs w:val="24"/>
        </w:rPr>
      </w:pPr>
      <w:r>
        <w:rPr>
          <w:rFonts w:ascii="Arial" w:hAnsi="Arial" w:cs="Arial"/>
          <w:szCs w:val="24"/>
        </w:rPr>
        <w:t>ENERGY EFFICIENCY</w:t>
      </w:r>
    </w:p>
    <w:p w14:paraId="252D41ED" w14:textId="77777777" w:rsidR="00F31DC2" w:rsidRPr="00C538A4" w:rsidRDefault="00F31DC2" w:rsidP="00F31DC2">
      <w:pPr>
        <w:pStyle w:val="CheckBoxL1"/>
      </w:pPr>
      <w:r w:rsidRPr="00C538A4">
        <w:t xml:space="preserve">Compliance with energy efficiency standards required </w:t>
      </w:r>
      <w:r>
        <w:t>under</w:t>
      </w:r>
      <w:r w:rsidRPr="00C538A4">
        <w:t xml:space="preserve"> the State</w:t>
      </w:r>
      <w:r>
        <w:t xml:space="preserve"> Energy Code</w:t>
      </w:r>
    </w:p>
    <w:p w14:paraId="5446E8A7" w14:textId="77777777" w:rsidR="00F31DC2" w:rsidRDefault="00F31DC2" w:rsidP="00F31DC2">
      <w:pPr>
        <w:pStyle w:val="Heading2"/>
        <w:jc w:val="left"/>
        <w:rPr>
          <w:rFonts w:ascii="Arial" w:hAnsi="Arial" w:cs="Arial"/>
          <w:szCs w:val="24"/>
        </w:rPr>
      </w:pPr>
    </w:p>
    <w:p w14:paraId="3F583A6A" w14:textId="77777777" w:rsidR="00F31DC2" w:rsidRPr="00742EE4" w:rsidRDefault="00F31DC2" w:rsidP="00F31DC2">
      <w:pPr>
        <w:pStyle w:val="Heading2"/>
        <w:numPr>
          <w:ilvl w:val="0"/>
          <w:numId w:val="2"/>
        </w:numPr>
        <w:jc w:val="left"/>
        <w:rPr>
          <w:rFonts w:ascii="Arial" w:hAnsi="Arial" w:cs="Arial"/>
          <w:szCs w:val="24"/>
        </w:rPr>
      </w:pPr>
      <w:r w:rsidRPr="00742EE4">
        <w:rPr>
          <w:rFonts w:ascii="Arial" w:hAnsi="Arial" w:cs="Arial"/>
          <w:szCs w:val="24"/>
        </w:rPr>
        <w:t>Green Building</w:t>
      </w:r>
    </w:p>
    <w:p w14:paraId="0102C006" w14:textId="117819F5" w:rsidR="00F31DC2" w:rsidRDefault="00F31DC2" w:rsidP="00F31DC2">
      <w:pPr>
        <w:pStyle w:val="CheckBoxL1"/>
        <w:rPr>
          <w:rStyle w:val="InstructionsChar"/>
        </w:rPr>
      </w:pPr>
      <w:r w:rsidRPr="00742EE4">
        <w:t>The permit application includes a completed CALGreen checklist</w:t>
      </w:r>
      <w:r>
        <w:t xml:space="preserve"> </w:t>
      </w:r>
      <w:r w:rsidRPr="00AE2A7E">
        <w:rPr>
          <w:rStyle w:val="InstructionsChar"/>
        </w:rPr>
        <w:t>[add hyperlink]</w:t>
      </w:r>
    </w:p>
    <w:p w14:paraId="47889489" w14:textId="77777777" w:rsidR="00F31DC2" w:rsidRDefault="00F31DC2">
      <w:pPr>
        <w:spacing w:after="200"/>
        <w:rPr>
          <w:rStyle w:val="InstructionsChar"/>
          <w:bCs/>
        </w:rPr>
      </w:pPr>
      <w:r>
        <w:rPr>
          <w:rStyle w:val="InstructionsChar"/>
        </w:rPr>
        <w:br w:type="page"/>
      </w:r>
    </w:p>
    <w:p w14:paraId="3D5F70D3" w14:textId="77777777" w:rsidR="00F31DC2" w:rsidRPr="00F31DC2" w:rsidRDefault="00F31DC2" w:rsidP="00F31DC2">
      <w:pPr>
        <w:pStyle w:val="CheckBoxL1"/>
        <w:numPr>
          <w:ilvl w:val="0"/>
          <w:numId w:val="0"/>
        </w:numPr>
        <w:ind w:left="720"/>
      </w:pPr>
    </w:p>
    <w:p w14:paraId="618D63FF" w14:textId="77777777" w:rsidR="00F31DC2" w:rsidRDefault="00F31DC2" w:rsidP="00F31DC2">
      <w:pPr>
        <w:pStyle w:val="Heading2"/>
        <w:numPr>
          <w:ilvl w:val="0"/>
          <w:numId w:val="2"/>
        </w:numPr>
        <w:jc w:val="left"/>
        <w:rPr>
          <w:rFonts w:ascii="Arial" w:hAnsi="Arial" w:cs="Arial"/>
          <w:szCs w:val="24"/>
        </w:rPr>
      </w:pPr>
      <w:r w:rsidRPr="00742EE4">
        <w:rPr>
          <w:rFonts w:ascii="Arial" w:hAnsi="Arial" w:cs="Arial"/>
          <w:szCs w:val="24"/>
        </w:rPr>
        <w:t xml:space="preserve">Electric Vehicle (EV) Charging </w:t>
      </w:r>
    </w:p>
    <w:p w14:paraId="084218DB" w14:textId="77777777" w:rsidR="00F31DC2" w:rsidRPr="00A016BE" w:rsidRDefault="00F31DC2" w:rsidP="00F31DC2">
      <w:pPr>
        <w:pStyle w:val="CheckBoxL2"/>
        <w:numPr>
          <w:ilvl w:val="0"/>
          <w:numId w:val="0"/>
        </w:numPr>
        <w:ind w:left="360"/>
        <w:rPr>
          <w:b/>
          <w:bCs/>
          <w:color w:val="000000" w:themeColor="text1"/>
          <w:szCs w:val="24"/>
        </w:rPr>
      </w:pPr>
      <w:r w:rsidRPr="00A016BE">
        <w:rPr>
          <w:b/>
          <w:bCs/>
          <w:color w:val="000000" w:themeColor="text1"/>
          <w:szCs w:val="24"/>
        </w:rPr>
        <w:t>EV chargers during additions or alterations of parking spaces or electrical systems/lighting upgrades</w:t>
      </w:r>
    </w:p>
    <w:p w14:paraId="6AC04D84" w14:textId="77777777" w:rsidR="00F31DC2" w:rsidRPr="00C538A4" w:rsidRDefault="00F31DC2" w:rsidP="00F31DC2">
      <w:pPr>
        <w:ind w:left="360"/>
      </w:pPr>
      <w:r>
        <w:t>Electric Vehicle Chargers (check one)</w:t>
      </w:r>
    </w:p>
    <w:p w14:paraId="6E6AB77D" w14:textId="77777777" w:rsidR="00F31DC2" w:rsidRPr="00AE2A7E" w:rsidRDefault="00F31DC2" w:rsidP="00F31DC2">
      <w:pPr>
        <w:pStyle w:val="CheckBoxL2"/>
        <w:spacing w:before="0"/>
      </w:pPr>
      <w:r>
        <w:t>New or Altered Parking Spaces shall meet the EV Charger requirements in Table 1</w:t>
      </w:r>
    </w:p>
    <w:p w14:paraId="0F0E1DE4" w14:textId="77777777" w:rsidR="00F31DC2" w:rsidRPr="00761392" w:rsidRDefault="00F31DC2" w:rsidP="00F31DC2">
      <w:pPr>
        <w:pStyle w:val="CheckBoxL2"/>
        <w:spacing w:before="0"/>
        <w:rPr>
          <w:b/>
          <w:bCs/>
          <w:color w:val="000000" w:themeColor="text1"/>
        </w:rPr>
      </w:pPr>
      <w:r>
        <w:t>No parking spaces are being added or altered</w:t>
      </w:r>
    </w:p>
    <w:p w14:paraId="2B9D6176" w14:textId="77777777" w:rsidR="00F31DC2" w:rsidRPr="00D01B83" w:rsidRDefault="00F31DC2" w:rsidP="00F31DC2">
      <w:pPr>
        <w:pStyle w:val="CheckBoxL2"/>
        <w:spacing w:before="0"/>
        <w:rPr>
          <w:color w:val="000000" w:themeColor="text1"/>
        </w:rPr>
      </w:pPr>
      <w:r w:rsidRPr="00D01B83">
        <w:rPr>
          <w:color w:val="000000" w:themeColor="text1"/>
        </w:rPr>
        <w:t>No electrical systems or lights are being upgraded</w:t>
      </w:r>
    </w:p>
    <w:p w14:paraId="4FB0B718" w14:textId="77777777" w:rsidR="00F31DC2" w:rsidRDefault="00F31DC2" w:rsidP="00F31DC2">
      <w:pPr>
        <w:pStyle w:val="CheckBoxL2"/>
        <w:numPr>
          <w:ilvl w:val="0"/>
          <w:numId w:val="0"/>
        </w:numPr>
      </w:pPr>
    </w:p>
    <w:p w14:paraId="496CFBA5" w14:textId="77777777" w:rsidR="00F31DC2" w:rsidRDefault="00F31DC2" w:rsidP="00F31DC2">
      <w:pPr>
        <w:pStyle w:val="CheckBoxL2"/>
        <w:numPr>
          <w:ilvl w:val="0"/>
          <w:numId w:val="0"/>
        </w:numPr>
        <w:ind w:left="720"/>
        <w:rPr>
          <w:b/>
          <w:bCs/>
          <w:color w:val="000000" w:themeColor="text1"/>
        </w:rPr>
      </w:pPr>
      <w:r w:rsidRPr="00721117">
        <w:t>Table 1: EV Charger Requirements</w:t>
      </w:r>
      <w:r>
        <w:t xml:space="preserve"> </w:t>
      </w:r>
      <w:r w:rsidRPr="704CD9A3">
        <w:rPr>
          <w:rStyle w:val="InstructionsChar"/>
          <w:bCs/>
        </w:rPr>
        <w:t>[modify as applicable</w:t>
      </w:r>
      <w:r>
        <w:rPr>
          <w:rStyle w:val="InstructionsChar"/>
          <w:bCs/>
        </w:rPr>
        <w:t>]</w:t>
      </w:r>
      <w:r w:rsidRPr="0005133A">
        <w:rPr>
          <w:b/>
          <w:bCs/>
          <w:color w:val="000000" w:themeColor="text1"/>
        </w:rPr>
        <w:t xml:space="preserve"> </w:t>
      </w:r>
    </w:p>
    <w:tbl>
      <w:tblPr>
        <w:tblW w:w="0" w:type="auto"/>
        <w:tblInd w:w="712" w:type="dxa"/>
        <w:tblLayout w:type="fixed"/>
        <w:tblLook w:val="0000" w:firstRow="0" w:lastRow="0" w:firstColumn="0" w:lastColumn="0" w:noHBand="0" w:noVBand="0"/>
      </w:tblPr>
      <w:tblGrid>
        <w:gridCol w:w="360"/>
        <w:gridCol w:w="2880"/>
        <w:gridCol w:w="1620"/>
        <w:gridCol w:w="1800"/>
        <w:gridCol w:w="1440"/>
        <w:gridCol w:w="900"/>
        <w:gridCol w:w="810"/>
      </w:tblGrid>
      <w:tr w:rsidR="00F31DC2" w14:paraId="551EF040" w14:textId="77777777" w:rsidTr="00083EB3">
        <w:trPr>
          <w:trHeight w:val="940"/>
        </w:trPr>
        <w:tc>
          <w:tcPr>
            <w:tcW w:w="360" w:type="dxa"/>
            <w:tcBorders>
              <w:top w:val="single" w:sz="18" w:space="0" w:color="auto"/>
              <w:left w:val="single" w:sz="18" w:space="0" w:color="auto"/>
              <w:bottom w:val="single" w:sz="6" w:space="0" w:color="auto"/>
              <w:right w:val="single" w:sz="6" w:space="0" w:color="auto"/>
            </w:tcBorders>
            <w:shd w:val="solid" w:color="8DB3E2" w:themeColor="text2" w:themeTint="66" w:fill="auto"/>
          </w:tcPr>
          <w:p w14:paraId="74FEC04E" w14:textId="77777777" w:rsidR="00F31DC2" w:rsidRPr="001038C0" w:rsidRDefault="00F31DC2" w:rsidP="00083EB3">
            <w:pPr>
              <w:autoSpaceDE w:val="0"/>
              <w:autoSpaceDN w:val="0"/>
              <w:adjustRightInd w:val="0"/>
              <w:jc w:val="right"/>
              <w:rPr>
                <w:rFonts w:ascii="Calibri" w:hAnsi="Calibri" w:cs="Calibri"/>
                <w:color w:val="FFFFFF" w:themeColor="background1"/>
                <w:szCs w:val="24"/>
              </w:rPr>
            </w:pPr>
          </w:p>
        </w:tc>
        <w:tc>
          <w:tcPr>
            <w:tcW w:w="288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6C246898" w14:textId="77777777" w:rsidR="00F31DC2" w:rsidRPr="001038C0" w:rsidRDefault="00F31DC2" w:rsidP="00083EB3">
            <w:pPr>
              <w:autoSpaceDE w:val="0"/>
              <w:autoSpaceDN w:val="0"/>
              <w:adjustRightInd w:val="0"/>
              <w:rPr>
                <w:rFonts w:ascii="Calibri" w:hAnsi="Calibri" w:cs="Calibri"/>
                <w:color w:val="FFFFFF" w:themeColor="background1"/>
                <w:szCs w:val="24"/>
              </w:rPr>
            </w:pPr>
            <w:r w:rsidRPr="001038C0">
              <w:rPr>
                <w:rFonts w:ascii="Calibri" w:hAnsi="Calibri" w:cs="Calibri"/>
                <w:color w:val="FFFFFF" w:themeColor="background1"/>
                <w:szCs w:val="24"/>
              </w:rPr>
              <w:t>Measure</w:t>
            </w:r>
          </w:p>
        </w:tc>
        <w:tc>
          <w:tcPr>
            <w:tcW w:w="162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4BCD7D96"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sidRPr="001038C0">
              <w:rPr>
                <w:rFonts w:ascii="Calibri" w:hAnsi="Calibri" w:cs="Calibri"/>
                <w:color w:val="FFFFFF" w:themeColor="background1"/>
                <w:szCs w:val="24"/>
              </w:rPr>
              <w:t>Total Spaces</w:t>
            </w:r>
            <w:r>
              <w:rPr>
                <w:rFonts w:ascii="Calibri" w:hAnsi="Calibri" w:cs="Calibri"/>
                <w:color w:val="FFFFFF" w:themeColor="background1"/>
                <w:szCs w:val="24"/>
              </w:rPr>
              <w:t xml:space="preserve"> Added or Altered</w:t>
            </w:r>
            <w:r w:rsidRPr="001038C0">
              <w:rPr>
                <w:rFonts w:ascii="Calibri" w:hAnsi="Calibri" w:cs="Calibri"/>
                <w:color w:val="FFFFFF" w:themeColor="background1"/>
                <w:szCs w:val="24"/>
              </w:rPr>
              <w:t xml:space="preserve"> (EV and non-EV)</w:t>
            </w:r>
          </w:p>
        </w:tc>
        <w:tc>
          <w:tcPr>
            <w:tcW w:w="180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2557D2C3"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sidRPr="001038C0">
              <w:rPr>
                <w:rFonts w:ascii="Calibri" w:hAnsi="Calibri" w:cs="Calibri"/>
                <w:color w:val="FFFFFF" w:themeColor="background1"/>
                <w:szCs w:val="24"/>
              </w:rPr>
              <w:t>Required EV Spaces (see tables)</w:t>
            </w:r>
          </w:p>
        </w:tc>
        <w:tc>
          <w:tcPr>
            <w:tcW w:w="1440" w:type="dxa"/>
            <w:tcBorders>
              <w:top w:val="single" w:sz="18" w:space="0" w:color="auto"/>
              <w:left w:val="single" w:sz="6" w:space="0" w:color="auto"/>
              <w:bottom w:val="single" w:sz="6" w:space="0" w:color="auto"/>
              <w:right w:val="single" w:sz="6" w:space="0" w:color="auto"/>
            </w:tcBorders>
            <w:shd w:val="solid" w:color="8DB3E2" w:themeColor="text2" w:themeTint="66" w:fill="auto"/>
            <w:vAlign w:val="center"/>
          </w:tcPr>
          <w:p w14:paraId="353D5291"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sidRPr="001038C0">
              <w:rPr>
                <w:rFonts w:ascii="Calibri" w:hAnsi="Calibri" w:cs="Calibri"/>
                <w:color w:val="FFFFFF" w:themeColor="background1"/>
                <w:szCs w:val="24"/>
              </w:rPr>
              <w:t>Proposed EV Spaces</w:t>
            </w:r>
          </w:p>
        </w:tc>
        <w:tc>
          <w:tcPr>
            <w:tcW w:w="1710" w:type="dxa"/>
            <w:gridSpan w:val="2"/>
            <w:tcBorders>
              <w:top w:val="single" w:sz="18" w:space="0" w:color="auto"/>
              <w:left w:val="single" w:sz="6" w:space="0" w:color="auto"/>
              <w:bottom w:val="single" w:sz="6" w:space="0" w:color="auto"/>
              <w:right w:val="single" w:sz="18" w:space="0" w:color="auto"/>
            </w:tcBorders>
            <w:shd w:val="solid" w:color="8DB3E2" w:themeColor="text2" w:themeTint="66" w:fill="auto"/>
            <w:vAlign w:val="center"/>
          </w:tcPr>
          <w:p w14:paraId="0C954258"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Pr>
                <w:rFonts w:ascii="Calibri" w:hAnsi="Calibri" w:cs="Calibri"/>
                <w:color w:val="FFFFFF" w:themeColor="background1"/>
                <w:szCs w:val="24"/>
              </w:rPr>
              <w:t>Capacity</w:t>
            </w:r>
          </w:p>
        </w:tc>
      </w:tr>
      <w:tr w:rsidR="00F31DC2" w14:paraId="6F2D1174" w14:textId="77777777" w:rsidTr="00083EB3">
        <w:trPr>
          <w:trHeight w:val="300"/>
        </w:trPr>
        <w:tc>
          <w:tcPr>
            <w:tcW w:w="3240" w:type="dxa"/>
            <w:gridSpan w:val="2"/>
            <w:tcBorders>
              <w:top w:val="single" w:sz="6" w:space="0" w:color="auto"/>
              <w:left w:val="single" w:sz="18" w:space="0" w:color="auto"/>
              <w:bottom w:val="single" w:sz="6" w:space="0" w:color="auto"/>
              <w:right w:val="single" w:sz="6" w:space="0" w:color="auto"/>
            </w:tcBorders>
            <w:shd w:val="solid" w:color="8DB3E2" w:themeColor="text2" w:themeTint="66" w:fill="auto"/>
          </w:tcPr>
          <w:p w14:paraId="1EF3AFA1" w14:textId="77777777" w:rsidR="00F31DC2" w:rsidRPr="001038C0" w:rsidRDefault="00F31DC2" w:rsidP="00083EB3">
            <w:pPr>
              <w:autoSpaceDE w:val="0"/>
              <w:autoSpaceDN w:val="0"/>
              <w:adjustRightInd w:val="0"/>
              <w:rPr>
                <w:rFonts w:ascii="Calibri" w:hAnsi="Calibri" w:cs="Calibri"/>
                <w:color w:val="FFFFFF" w:themeColor="background1"/>
                <w:szCs w:val="24"/>
              </w:rPr>
            </w:pPr>
            <w:r w:rsidRPr="001038C0">
              <w:rPr>
                <w:rFonts w:ascii="Calibri" w:hAnsi="Calibri" w:cs="Calibri"/>
                <w:color w:val="FFFFFF" w:themeColor="background1"/>
                <w:szCs w:val="24"/>
              </w:rPr>
              <w:t>Parking Spaces</w:t>
            </w:r>
          </w:p>
        </w:tc>
        <w:tc>
          <w:tcPr>
            <w:tcW w:w="162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05A567F1" w14:textId="77777777" w:rsidR="00F31DC2" w:rsidRPr="001038C0" w:rsidRDefault="00F31DC2" w:rsidP="00083EB3">
            <w:pPr>
              <w:autoSpaceDE w:val="0"/>
              <w:autoSpaceDN w:val="0"/>
              <w:adjustRightInd w:val="0"/>
              <w:jc w:val="right"/>
              <w:rPr>
                <w:rFonts w:ascii="Calibri" w:hAnsi="Calibri" w:cs="Calibri"/>
                <w:color w:val="FFFFFF" w:themeColor="background1"/>
                <w:szCs w:val="24"/>
              </w:rPr>
            </w:pPr>
          </w:p>
        </w:tc>
        <w:tc>
          <w:tcPr>
            <w:tcW w:w="180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359141B9"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p>
        </w:tc>
        <w:tc>
          <w:tcPr>
            <w:tcW w:w="144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20932063"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p>
        </w:tc>
        <w:tc>
          <w:tcPr>
            <w:tcW w:w="90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474E490F"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Pr>
                <w:rFonts w:ascii="Calibri" w:hAnsi="Calibri" w:cs="Calibri"/>
                <w:color w:val="FFFFFF" w:themeColor="background1"/>
                <w:szCs w:val="24"/>
              </w:rPr>
              <w:t>Volts</w:t>
            </w:r>
          </w:p>
        </w:tc>
        <w:tc>
          <w:tcPr>
            <w:tcW w:w="810" w:type="dxa"/>
            <w:tcBorders>
              <w:top w:val="single" w:sz="6" w:space="0" w:color="auto"/>
              <w:left w:val="single" w:sz="6" w:space="0" w:color="auto"/>
              <w:bottom w:val="single" w:sz="6" w:space="0" w:color="auto"/>
              <w:right w:val="single" w:sz="18" w:space="0" w:color="auto"/>
            </w:tcBorders>
            <w:shd w:val="solid" w:color="8DB3E2" w:themeColor="text2" w:themeTint="66" w:fill="auto"/>
          </w:tcPr>
          <w:p w14:paraId="2155AF26" w14:textId="77777777" w:rsidR="00F31DC2" w:rsidRPr="001038C0" w:rsidRDefault="00F31DC2" w:rsidP="00083EB3">
            <w:pPr>
              <w:autoSpaceDE w:val="0"/>
              <w:autoSpaceDN w:val="0"/>
              <w:adjustRightInd w:val="0"/>
              <w:jc w:val="center"/>
              <w:rPr>
                <w:rFonts w:ascii="Calibri" w:hAnsi="Calibri" w:cs="Calibri"/>
                <w:color w:val="FFFFFF" w:themeColor="background1"/>
                <w:szCs w:val="24"/>
              </w:rPr>
            </w:pPr>
            <w:r>
              <w:rPr>
                <w:rFonts w:ascii="Calibri" w:hAnsi="Calibri" w:cs="Calibri"/>
                <w:color w:val="FFFFFF" w:themeColor="background1"/>
                <w:szCs w:val="24"/>
              </w:rPr>
              <w:t>Amps</w:t>
            </w:r>
          </w:p>
        </w:tc>
      </w:tr>
      <w:tr w:rsidR="00F31DC2" w14:paraId="3581802E" w14:textId="77777777" w:rsidTr="00083EB3">
        <w:trPr>
          <w:trHeight w:val="300"/>
        </w:trPr>
        <w:tc>
          <w:tcPr>
            <w:tcW w:w="360" w:type="dxa"/>
            <w:vMerge w:val="restart"/>
            <w:tcBorders>
              <w:top w:val="single" w:sz="6" w:space="0" w:color="auto"/>
              <w:left w:val="single" w:sz="18" w:space="0" w:color="auto"/>
              <w:right w:val="single" w:sz="6" w:space="0" w:color="auto"/>
            </w:tcBorders>
          </w:tcPr>
          <w:p w14:paraId="2F038860"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single" w:sz="6" w:space="0" w:color="auto"/>
              <w:right w:val="single" w:sz="6" w:space="0" w:color="auto"/>
            </w:tcBorders>
          </w:tcPr>
          <w:p w14:paraId="3593A0D2"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Level 1 EV Ready</w:t>
            </w:r>
          </w:p>
        </w:tc>
        <w:tc>
          <w:tcPr>
            <w:tcW w:w="1620" w:type="dxa"/>
            <w:tcBorders>
              <w:top w:val="single" w:sz="6" w:space="0" w:color="auto"/>
              <w:left w:val="single" w:sz="6" w:space="0" w:color="auto"/>
              <w:bottom w:val="nil"/>
              <w:right w:val="single" w:sz="6" w:space="0" w:color="auto"/>
            </w:tcBorders>
          </w:tcPr>
          <w:p w14:paraId="7B8D58E0"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single" w:sz="6" w:space="0" w:color="auto"/>
              <w:right w:val="single" w:sz="6" w:space="0" w:color="auto"/>
            </w:tcBorders>
          </w:tcPr>
          <w:p w14:paraId="7897793D"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661320B4"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single" w:sz="6" w:space="0" w:color="auto"/>
              <w:right w:val="single" w:sz="6" w:space="0" w:color="auto"/>
            </w:tcBorders>
          </w:tcPr>
          <w:p w14:paraId="06DA89DD"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single" w:sz="6" w:space="0" w:color="auto"/>
              <w:right w:val="single" w:sz="18" w:space="0" w:color="auto"/>
            </w:tcBorders>
          </w:tcPr>
          <w:p w14:paraId="08E7890D"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5E3B6EC3" w14:textId="77777777" w:rsidTr="00083EB3">
        <w:trPr>
          <w:trHeight w:val="300"/>
        </w:trPr>
        <w:tc>
          <w:tcPr>
            <w:tcW w:w="360" w:type="dxa"/>
            <w:vMerge/>
            <w:tcBorders>
              <w:left w:val="single" w:sz="18" w:space="0" w:color="auto"/>
              <w:right w:val="single" w:sz="6" w:space="0" w:color="auto"/>
            </w:tcBorders>
          </w:tcPr>
          <w:p w14:paraId="441F30FD"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nil"/>
              <w:right w:val="single" w:sz="6" w:space="0" w:color="auto"/>
            </w:tcBorders>
          </w:tcPr>
          <w:p w14:paraId="7BA7304D"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Level 2 EV Receptacle</w:t>
            </w:r>
          </w:p>
        </w:tc>
        <w:tc>
          <w:tcPr>
            <w:tcW w:w="1620" w:type="dxa"/>
            <w:tcBorders>
              <w:top w:val="nil"/>
              <w:left w:val="single" w:sz="6" w:space="0" w:color="auto"/>
              <w:bottom w:val="nil"/>
              <w:right w:val="single" w:sz="6" w:space="0" w:color="auto"/>
            </w:tcBorders>
          </w:tcPr>
          <w:p w14:paraId="57F4E45F"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nil"/>
              <w:right w:val="single" w:sz="6" w:space="0" w:color="auto"/>
            </w:tcBorders>
          </w:tcPr>
          <w:p w14:paraId="68E9E7A7"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7068D505"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nil"/>
              <w:right w:val="single" w:sz="6" w:space="0" w:color="auto"/>
            </w:tcBorders>
          </w:tcPr>
          <w:p w14:paraId="00C11B7A"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nil"/>
              <w:right w:val="single" w:sz="18" w:space="0" w:color="auto"/>
            </w:tcBorders>
          </w:tcPr>
          <w:p w14:paraId="0B47D823"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68E4A092" w14:textId="77777777" w:rsidTr="00083EB3">
        <w:trPr>
          <w:trHeight w:val="300"/>
        </w:trPr>
        <w:tc>
          <w:tcPr>
            <w:tcW w:w="360" w:type="dxa"/>
            <w:vMerge/>
            <w:tcBorders>
              <w:left w:val="single" w:sz="18" w:space="0" w:color="auto"/>
              <w:right w:val="single" w:sz="6" w:space="0" w:color="auto"/>
            </w:tcBorders>
          </w:tcPr>
          <w:p w14:paraId="29150F16"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nil"/>
              <w:right w:val="single" w:sz="6" w:space="0" w:color="auto"/>
            </w:tcBorders>
          </w:tcPr>
          <w:p w14:paraId="27F091DD"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Level 2 EV Ready</w:t>
            </w:r>
          </w:p>
        </w:tc>
        <w:tc>
          <w:tcPr>
            <w:tcW w:w="1620" w:type="dxa"/>
            <w:tcBorders>
              <w:top w:val="nil"/>
              <w:left w:val="single" w:sz="6" w:space="0" w:color="auto"/>
              <w:bottom w:val="nil"/>
              <w:right w:val="single" w:sz="6" w:space="0" w:color="auto"/>
            </w:tcBorders>
          </w:tcPr>
          <w:p w14:paraId="5318A114"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nil"/>
              <w:right w:val="single" w:sz="6" w:space="0" w:color="auto"/>
            </w:tcBorders>
          </w:tcPr>
          <w:p w14:paraId="72E85547"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561C7CE7"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nil"/>
              <w:right w:val="single" w:sz="6" w:space="0" w:color="auto"/>
            </w:tcBorders>
          </w:tcPr>
          <w:p w14:paraId="1DF08A5A"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nil"/>
              <w:right w:val="single" w:sz="18" w:space="0" w:color="auto"/>
            </w:tcBorders>
          </w:tcPr>
          <w:p w14:paraId="2FF86FC5"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543113F2" w14:textId="77777777" w:rsidTr="00083EB3">
        <w:trPr>
          <w:trHeight w:val="300"/>
        </w:trPr>
        <w:tc>
          <w:tcPr>
            <w:tcW w:w="360" w:type="dxa"/>
            <w:vMerge/>
            <w:tcBorders>
              <w:left w:val="single" w:sz="18" w:space="0" w:color="auto"/>
              <w:right w:val="single" w:sz="6" w:space="0" w:color="auto"/>
            </w:tcBorders>
          </w:tcPr>
          <w:p w14:paraId="25F0F03C"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single" w:sz="6" w:space="0" w:color="auto"/>
              <w:right w:val="single" w:sz="6" w:space="0" w:color="auto"/>
            </w:tcBorders>
          </w:tcPr>
          <w:p w14:paraId="273CF68E"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EV Capable</w:t>
            </w:r>
          </w:p>
        </w:tc>
        <w:tc>
          <w:tcPr>
            <w:tcW w:w="1620" w:type="dxa"/>
            <w:tcBorders>
              <w:top w:val="nil"/>
              <w:left w:val="single" w:sz="6" w:space="0" w:color="auto"/>
              <w:bottom w:val="nil"/>
              <w:right w:val="single" w:sz="6" w:space="0" w:color="auto"/>
            </w:tcBorders>
          </w:tcPr>
          <w:p w14:paraId="68CB675F"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nil"/>
              <w:right w:val="single" w:sz="6" w:space="0" w:color="auto"/>
            </w:tcBorders>
          </w:tcPr>
          <w:p w14:paraId="5E4993C8"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47B74B8E"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nil"/>
              <w:right w:val="single" w:sz="6" w:space="0" w:color="auto"/>
            </w:tcBorders>
          </w:tcPr>
          <w:p w14:paraId="5DDA4FA4"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nil"/>
              <w:right w:val="single" w:sz="18" w:space="0" w:color="auto"/>
            </w:tcBorders>
          </w:tcPr>
          <w:p w14:paraId="1B2E243E"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5285507B" w14:textId="77777777" w:rsidTr="00083EB3">
        <w:trPr>
          <w:trHeight w:val="300"/>
        </w:trPr>
        <w:tc>
          <w:tcPr>
            <w:tcW w:w="360" w:type="dxa"/>
            <w:vMerge/>
            <w:tcBorders>
              <w:left w:val="single" w:sz="18" w:space="0" w:color="auto"/>
              <w:right w:val="single" w:sz="6" w:space="0" w:color="auto"/>
            </w:tcBorders>
          </w:tcPr>
          <w:p w14:paraId="79D7184E"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nil"/>
              <w:right w:val="single" w:sz="6" w:space="0" w:color="auto"/>
            </w:tcBorders>
          </w:tcPr>
          <w:p w14:paraId="4BCC7008"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EV Chargers</w:t>
            </w:r>
          </w:p>
        </w:tc>
        <w:tc>
          <w:tcPr>
            <w:tcW w:w="1620" w:type="dxa"/>
            <w:tcBorders>
              <w:top w:val="nil"/>
              <w:left w:val="single" w:sz="6" w:space="0" w:color="auto"/>
              <w:bottom w:val="nil"/>
              <w:right w:val="single" w:sz="6" w:space="0" w:color="auto"/>
            </w:tcBorders>
          </w:tcPr>
          <w:p w14:paraId="7CF2BAF2"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nil"/>
              <w:right w:val="single" w:sz="6" w:space="0" w:color="auto"/>
            </w:tcBorders>
          </w:tcPr>
          <w:p w14:paraId="06FAC02B"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5CAAD49C"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nil"/>
              <w:right w:val="single" w:sz="6" w:space="0" w:color="auto"/>
            </w:tcBorders>
          </w:tcPr>
          <w:p w14:paraId="20AB5E35"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nil"/>
              <w:right w:val="single" w:sz="18" w:space="0" w:color="auto"/>
            </w:tcBorders>
          </w:tcPr>
          <w:p w14:paraId="6949E28E"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5E773088" w14:textId="77777777" w:rsidTr="00083EB3">
        <w:trPr>
          <w:trHeight w:val="340"/>
        </w:trPr>
        <w:tc>
          <w:tcPr>
            <w:tcW w:w="360" w:type="dxa"/>
            <w:vMerge/>
            <w:tcBorders>
              <w:left w:val="single" w:sz="18" w:space="0" w:color="auto"/>
              <w:right w:val="single" w:sz="6" w:space="0" w:color="auto"/>
            </w:tcBorders>
          </w:tcPr>
          <w:p w14:paraId="5F6D51ED"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nil"/>
              <w:right w:val="single" w:sz="6" w:space="0" w:color="auto"/>
            </w:tcBorders>
          </w:tcPr>
          <w:p w14:paraId="7FECE9BB"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DC Fast Charger</w:t>
            </w:r>
          </w:p>
        </w:tc>
        <w:tc>
          <w:tcPr>
            <w:tcW w:w="1620" w:type="dxa"/>
            <w:tcBorders>
              <w:top w:val="nil"/>
              <w:left w:val="single" w:sz="6" w:space="0" w:color="auto"/>
              <w:bottom w:val="double" w:sz="6" w:space="0" w:color="auto"/>
              <w:right w:val="single" w:sz="6" w:space="0" w:color="auto"/>
            </w:tcBorders>
          </w:tcPr>
          <w:p w14:paraId="3ECF95B5" w14:textId="77777777" w:rsidR="00F31DC2" w:rsidRDefault="00F31DC2" w:rsidP="00083EB3">
            <w:pPr>
              <w:autoSpaceDE w:val="0"/>
              <w:autoSpaceDN w:val="0"/>
              <w:adjustRightInd w:val="0"/>
              <w:jc w:val="center"/>
              <w:rPr>
                <w:rFonts w:ascii="Calibri" w:hAnsi="Calibri" w:cs="Calibri"/>
                <w:color w:val="000000"/>
                <w:szCs w:val="24"/>
              </w:rPr>
            </w:pPr>
          </w:p>
        </w:tc>
        <w:tc>
          <w:tcPr>
            <w:tcW w:w="1800" w:type="dxa"/>
            <w:tcBorders>
              <w:top w:val="single" w:sz="6" w:space="0" w:color="auto"/>
              <w:left w:val="single" w:sz="6" w:space="0" w:color="auto"/>
              <w:bottom w:val="nil"/>
              <w:right w:val="single" w:sz="6" w:space="0" w:color="auto"/>
            </w:tcBorders>
          </w:tcPr>
          <w:p w14:paraId="3CAF1473" w14:textId="77777777" w:rsidR="00F31DC2" w:rsidRDefault="00F31DC2" w:rsidP="00083EB3">
            <w:pPr>
              <w:autoSpaceDE w:val="0"/>
              <w:autoSpaceDN w:val="0"/>
              <w:adjustRightInd w:val="0"/>
              <w:jc w:val="center"/>
              <w:rPr>
                <w:rFonts w:ascii="Calibri" w:hAnsi="Calibri" w:cs="Calibri"/>
                <w:color w:val="000000"/>
                <w:szCs w:val="24"/>
              </w:rPr>
            </w:pPr>
            <w:proofErr w:type="spellStart"/>
            <w:r>
              <w:rPr>
                <w:rFonts w:ascii="Calibri" w:hAnsi="Calibri" w:cs="Calibri"/>
                <w:color w:val="000000"/>
                <w:szCs w:val="24"/>
              </w:rPr>
              <w:t>na</w:t>
            </w:r>
            <w:proofErr w:type="spellEnd"/>
            <w:r>
              <w:rPr>
                <w:rFonts w:ascii="Calibri" w:hAnsi="Calibri" w:cs="Calibri"/>
                <w:color w:val="000000"/>
                <w:szCs w:val="24"/>
              </w:rPr>
              <w:t>*</w:t>
            </w:r>
          </w:p>
        </w:tc>
        <w:tc>
          <w:tcPr>
            <w:tcW w:w="1440" w:type="dxa"/>
            <w:tcBorders>
              <w:top w:val="single" w:sz="6" w:space="0" w:color="auto"/>
              <w:left w:val="single" w:sz="6" w:space="0" w:color="auto"/>
              <w:bottom w:val="nil"/>
              <w:right w:val="single" w:sz="6" w:space="0" w:color="auto"/>
            </w:tcBorders>
          </w:tcPr>
          <w:p w14:paraId="23B0557F"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single" w:sz="6" w:space="0" w:color="auto"/>
              <w:left w:val="single" w:sz="6" w:space="0" w:color="auto"/>
              <w:bottom w:val="nil"/>
              <w:right w:val="single" w:sz="6" w:space="0" w:color="auto"/>
            </w:tcBorders>
          </w:tcPr>
          <w:p w14:paraId="3ECCBB2F"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single" w:sz="6" w:space="0" w:color="auto"/>
              <w:left w:val="single" w:sz="6" w:space="0" w:color="auto"/>
              <w:bottom w:val="nil"/>
              <w:right w:val="single" w:sz="18" w:space="0" w:color="auto"/>
            </w:tcBorders>
          </w:tcPr>
          <w:p w14:paraId="4F35CFF1"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0C92B8F1" w14:textId="77777777" w:rsidTr="00083EB3">
        <w:trPr>
          <w:trHeight w:val="320"/>
        </w:trPr>
        <w:tc>
          <w:tcPr>
            <w:tcW w:w="360" w:type="dxa"/>
            <w:vMerge/>
            <w:tcBorders>
              <w:left w:val="single" w:sz="18" w:space="0" w:color="auto"/>
              <w:bottom w:val="single" w:sz="18" w:space="0" w:color="auto"/>
              <w:right w:val="single" w:sz="6" w:space="0" w:color="auto"/>
            </w:tcBorders>
          </w:tcPr>
          <w:p w14:paraId="1D8DC566"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double" w:sz="6" w:space="0" w:color="auto"/>
              <w:left w:val="single" w:sz="6" w:space="0" w:color="auto"/>
              <w:bottom w:val="single" w:sz="18" w:space="0" w:color="auto"/>
              <w:right w:val="single" w:sz="6" w:space="0" w:color="auto"/>
            </w:tcBorders>
          </w:tcPr>
          <w:p w14:paraId="62DA946C" w14:textId="77777777" w:rsidR="00F31DC2" w:rsidRDefault="00F31DC2" w:rsidP="00083EB3">
            <w:pPr>
              <w:autoSpaceDE w:val="0"/>
              <w:autoSpaceDN w:val="0"/>
              <w:adjustRightInd w:val="0"/>
              <w:rPr>
                <w:rFonts w:ascii="Calibri" w:hAnsi="Calibri" w:cs="Calibri"/>
                <w:b/>
                <w:bCs/>
                <w:color w:val="000000"/>
                <w:szCs w:val="24"/>
              </w:rPr>
            </w:pPr>
            <w:r>
              <w:rPr>
                <w:rFonts w:ascii="Calibri" w:hAnsi="Calibri" w:cs="Calibri"/>
                <w:b/>
                <w:bCs/>
                <w:color w:val="000000"/>
                <w:szCs w:val="24"/>
              </w:rPr>
              <w:t>Total Parking Spaces</w:t>
            </w:r>
          </w:p>
        </w:tc>
        <w:tc>
          <w:tcPr>
            <w:tcW w:w="1620" w:type="dxa"/>
            <w:tcBorders>
              <w:top w:val="double" w:sz="6" w:space="0" w:color="auto"/>
              <w:left w:val="single" w:sz="6" w:space="0" w:color="auto"/>
              <w:bottom w:val="single" w:sz="18" w:space="0" w:color="auto"/>
              <w:right w:val="single" w:sz="6" w:space="0" w:color="auto"/>
            </w:tcBorders>
          </w:tcPr>
          <w:p w14:paraId="767CE02D" w14:textId="77777777" w:rsidR="00F31DC2" w:rsidRDefault="00F31DC2" w:rsidP="00083EB3">
            <w:pPr>
              <w:autoSpaceDE w:val="0"/>
              <w:autoSpaceDN w:val="0"/>
              <w:adjustRightInd w:val="0"/>
              <w:jc w:val="right"/>
              <w:rPr>
                <w:rFonts w:ascii="Calibri" w:hAnsi="Calibri" w:cs="Calibri"/>
                <w:color w:val="000000"/>
                <w:szCs w:val="24"/>
              </w:rPr>
            </w:pPr>
          </w:p>
        </w:tc>
        <w:tc>
          <w:tcPr>
            <w:tcW w:w="1800" w:type="dxa"/>
            <w:tcBorders>
              <w:top w:val="double" w:sz="6" w:space="0" w:color="auto"/>
              <w:left w:val="single" w:sz="6" w:space="0" w:color="auto"/>
              <w:bottom w:val="single" w:sz="18" w:space="0" w:color="auto"/>
              <w:right w:val="single" w:sz="6" w:space="0" w:color="auto"/>
            </w:tcBorders>
          </w:tcPr>
          <w:p w14:paraId="2FB12299" w14:textId="77777777" w:rsidR="00F31DC2" w:rsidRDefault="00F31DC2" w:rsidP="00083EB3">
            <w:pPr>
              <w:autoSpaceDE w:val="0"/>
              <w:autoSpaceDN w:val="0"/>
              <w:adjustRightInd w:val="0"/>
              <w:jc w:val="center"/>
              <w:rPr>
                <w:rFonts w:ascii="Calibri" w:hAnsi="Calibri" w:cs="Calibri"/>
                <w:color w:val="000000"/>
                <w:szCs w:val="24"/>
              </w:rPr>
            </w:pPr>
          </w:p>
        </w:tc>
        <w:tc>
          <w:tcPr>
            <w:tcW w:w="1440" w:type="dxa"/>
            <w:tcBorders>
              <w:top w:val="double" w:sz="6" w:space="0" w:color="auto"/>
              <w:left w:val="single" w:sz="6" w:space="0" w:color="auto"/>
              <w:bottom w:val="single" w:sz="18" w:space="0" w:color="auto"/>
              <w:right w:val="single" w:sz="6" w:space="0" w:color="auto"/>
            </w:tcBorders>
          </w:tcPr>
          <w:p w14:paraId="398911FD" w14:textId="77777777" w:rsidR="00F31DC2" w:rsidRDefault="00F31DC2" w:rsidP="00083EB3">
            <w:pPr>
              <w:autoSpaceDE w:val="0"/>
              <w:autoSpaceDN w:val="0"/>
              <w:adjustRightInd w:val="0"/>
              <w:jc w:val="center"/>
              <w:rPr>
                <w:rFonts w:ascii="Calibri" w:hAnsi="Calibri" w:cs="Calibri"/>
                <w:color w:val="000000"/>
                <w:szCs w:val="24"/>
              </w:rPr>
            </w:pPr>
          </w:p>
        </w:tc>
        <w:tc>
          <w:tcPr>
            <w:tcW w:w="900" w:type="dxa"/>
            <w:tcBorders>
              <w:top w:val="double" w:sz="6" w:space="0" w:color="auto"/>
              <w:left w:val="single" w:sz="6" w:space="0" w:color="auto"/>
              <w:bottom w:val="single" w:sz="18" w:space="0" w:color="auto"/>
              <w:right w:val="single" w:sz="6" w:space="0" w:color="auto"/>
            </w:tcBorders>
          </w:tcPr>
          <w:p w14:paraId="5A83D88C" w14:textId="77777777" w:rsidR="00F31DC2" w:rsidRDefault="00F31DC2" w:rsidP="00083EB3">
            <w:pPr>
              <w:autoSpaceDE w:val="0"/>
              <w:autoSpaceDN w:val="0"/>
              <w:adjustRightInd w:val="0"/>
              <w:jc w:val="center"/>
              <w:rPr>
                <w:rFonts w:ascii="Calibri" w:hAnsi="Calibri" w:cs="Calibri"/>
                <w:color w:val="000000"/>
                <w:szCs w:val="24"/>
              </w:rPr>
            </w:pPr>
          </w:p>
        </w:tc>
        <w:tc>
          <w:tcPr>
            <w:tcW w:w="810" w:type="dxa"/>
            <w:tcBorders>
              <w:top w:val="double" w:sz="6" w:space="0" w:color="auto"/>
              <w:left w:val="single" w:sz="6" w:space="0" w:color="auto"/>
              <w:bottom w:val="single" w:sz="18" w:space="0" w:color="auto"/>
              <w:right w:val="single" w:sz="18" w:space="0" w:color="auto"/>
            </w:tcBorders>
          </w:tcPr>
          <w:p w14:paraId="0F175133" w14:textId="77777777" w:rsidR="00F31DC2" w:rsidRDefault="00F31DC2" w:rsidP="00083EB3">
            <w:pPr>
              <w:autoSpaceDE w:val="0"/>
              <w:autoSpaceDN w:val="0"/>
              <w:adjustRightInd w:val="0"/>
              <w:jc w:val="center"/>
              <w:rPr>
                <w:rFonts w:ascii="Calibri" w:hAnsi="Calibri" w:cs="Calibri"/>
                <w:color w:val="000000"/>
                <w:szCs w:val="24"/>
              </w:rPr>
            </w:pPr>
          </w:p>
        </w:tc>
      </w:tr>
      <w:tr w:rsidR="00F31DC2" w14:paraId="216CC4BE" w14:textId="77777777" w:rsidTr="00083EB3">
        <w:trPr>
          <w:trHeight w:val="300"/>
        </w:trPr>
        <w:tc>
          <w:tcPr>
            <w:tcW w:w="3240" w:type="dxa"/>
            <w:gridSpan w:val="2"/>
            <w:tcBorders>
              <w:top w:val="single" w:sz="18" w:space="0" w:color="auto"/>
              <w:left w:val="single" w:sz="18" w:space="0" w:color="auto"/>
              <w:bottom w:val="single" w:sz="6" w:space="0" w:color="auto"/>
              <w:right w:val="single" w:sz="6" w:space="0" w:color="auto"/>
            </w:tcBorders>
            <w:shd w:val="solid" w:color="8DB3E2" w:themeColor="text2" w:themeTint="66" w:fill="auto"/>
          </w:tcPr>
          <w:p w14:paraId="73CDBDDB" w14:textId="77777777" w:rsidR="00F31DC2" w:rsidRDefault="00F31DC2" w:rsidP="00083EB3">
            <w:pPr>
              <w:autoSpaceDE w:val="0"/>
              <w:autoSpaceDN w:val="0"/>
              <w:adjustRightInd w:val="0"/>
              <w:rPr>
                <w:rFonts w:ascii="Calibri" w:hAnsi="Calibri" w:cs="Calibri"/>
                <w:color w:val="FFFFFF"/>
                <w:szCs w:val="24"/>
              </w:rPr>
            </w:pPr>
            <w:r>
              <w:rPr>
                <w:rFonts w:ascii="Calibri" w:hAnsi="Calibri" w:cs="Calibri"/>
                <w:color w:val="FFFFFF"/>
                <w:szCs w:val="24"/>
              </w:rPr>
              <w:t>Off Street Loading Spaces</w:t>
            </w:r>
          </w:p>
        </w:tc>
        <w:tc>
          <w:tcPr>
            <w:tcW w:w="1620" w:type="dxa"/>
            <w:tcBorders>
              <w:top w:val="single" w:sz="18" w:space="0" w:color="auto"/>
              <w:left w:val="single" w:sz="6" w:space="0" w:color="auto"/>
              <w:bottom w:val="single" w:sz="6" w:space="0" w:color="auto"/>
              <w:right w:val="single" w:sz="6" w:space="0" w:color="auto"/>
            </w:tcBorders>
            <w:shd w:val="solid" w:color="8DB3E2" w:themeColor="text2" w:themeTint="66" w:fill="auto"/>
          </w:tcPr>
          <w:p w14:paraId="36F95F43" w14:textId="77777777" w:rsidR="00F31DC2" w:rsidRDefault="00F31DC2" w:rsidP="00083EB3">
            <w:pPr>
              <w:autoSpaceDE w:val="0"/>
              <w:autoSpaceDN w:val="0"/>
              <w:adjustRightInd w:val="0"/>
              <w:jc w:val="right"/>
              <w:rPr>
                <w:rFonts w:ascii="Calibri" w:hAnsi="Calibri" w:cs="Calibri"/>
                <w:color w:val="FFFFFF"/>
                <w:szCs w:val="24"/>
              </w:rPr>
            </w:pPr>
          </w:p>
        </w:tc>
        <w:tc>
          <w:tcPr>
            <w:tcW w:w="1800" w:type="dxa"/>
            <w:tcBorders>
              <w:top w:val="single" w:sz="18" w:space="0" w:color="auto"/>
              <w:left w:val="single" w:sz="6" w:space="0" w:color="auto"/>
              <w:bottom w:val="single" w:sz="6" w:space="0" w:color="auto"/>
              <w:right w:val="single" w:sz="6" w:space="0" w:color="auto"/>
            </w:tcBorders>
            <w:shd w:val="solid" w:color="8DB3E2" w:themeColor="text2" w:themeTint="66" w:fill="auto"/>
          </w:tcPr>
          <w:p w14:paraId="17C86BFA" w14:textId="77777777" w:rsidR="00F31DC2" w:rsidRDefault="00F31DC2" w:rsidP="00083EB3">
            <w:pPr>
              <w:autoSpaceDE w:val="0"/>
              <w:autoSpaceDN w:val="0"/>
              <w:adjustRightInd w:val="0"/>
              <w:jc w:val="center"/>
              <w:rPr>
                <w:rFonts w:ascii="Calibri" w:hAnsi="Calibri" w:cs="Calibri"/>
                <w:color w:val="FFFFFF"/>
                <w:szCs w:val="24"/>
              </w:rPr>
            </w:pPr>
          </w:p>
        </w:tc>
        <w:tc>
          <w:tcPr>
            <w:tcW w:w="1440" w:type="dxa"/>
            <w:tcBorders>
              <w:top w:val="single" w:sz="18" w:space="0" w:color="auto"/>
              <w:left w:val="single" w:sz="6" w:space="0" w:color="auto"/>
              <w:bottom w:val="single" w:sz="6" w:space="0" w:color="auto"/>
              <w:right w:val="single" w:sz="6" w:space="0" w:color="auto"/>
            </w:tcBorders>
            <w:shd w:val="solid" w:color="8DB3E2" w:themeColor="text2" w:themeTint="66" w:fill="auto"/>
          </w:tcPr>
          <w:p w14:paraId="7EE3191A" w14:textId="77777777" w:rsidR="00F31DC2" w:rsidRDefault="00F31DC2" w:rsidP="00083EB3">
            <w:pPr>
              <w:autoSpaceDE w:val="0"/>
              <w:autoSpaceDN w:val="0"/>
              <w:adjustRightInd w:val="0"/>
              <w:jc w:val="center"/>
              <w:rPr>
                <w:rFonts w:ascii="Calibri" w:hAnsi="Calibri" w:cs="Calibri"/>
                <w:color w:val="FFFFFF"/>
                <w:szCs w:val="24"/>
              </w:rPr>
            </w:pPr>
          </w:p>
        </w:tc>
        <w:tc>
          <w:tcPr>
            <w:tcW w:w="900" w:type="dxa"/>
            <w:tcBorders>
              <w:top w:val="single" w:sz="18" w:space="0" w:color="auto"/>
              <w:left w:val="single" w:sz="6" w:space="0" w:color="auto"/>
              <w:bottom w:val="single" w:sz="6" w:space="0" w:color="auto"/>
              <w:right w:val="single" w:sz="6" w:space="0" w:color="auto"/>
            </w:tcBorders>
            <w:shd w:val="solid" w:color="8DB3E2" w:themeColor="text2" w:themeTint="66" w:fill="auto"/>
          </w:tcPr>
          <w:p w14:paraId="6946FEFE" w14:textId="77777777" w:rsidR="00F31DC2" w:rsidRDefault="00F31DC2" w:rsidP="00083EB3">
            <w:pPr>
              <w:autoSpaceDE w:val="0"/>
              <w:autoSpaceDN w:val="0"/>
              <w:adjustRightInd w:val="0"/>
              <w:jc w:val="center"/>
              <w:rPr>
                <w:rFonts w:ascii="Calibri" w:hAnsi="Calibri" w:cs="Calibri"/>
                <w:color w:val="FFFFFF"/>
                <w:szCs w:val="24"/>
              </w:rPr>
            </w:pPr>
          </w:p>
        </w:tc>
        <w:tc>
          <w:tcPr>
            <w:tcW w:w="810" w:type="dxa"/>
            <w:tcBorders>
              <w:top w:val="single" w:sz="18" w:space="0" w:color="auto"/>
              <w:left w:val="single" w:sz="6" w:space="0" w:color="auto"/>
              <w:bottom w:val="single" w:sz="6" w:space="0" w:color="auto"/>
              <w:right w:val="single" w:sz="18" w:space="0" w:color="auto"/>
            </w:tcBorders>
            <w:shd w:val="solid" w:color="8DB3E2" w:themeColor="text2" w:themeTint="66" w:fill="auto"/>
          </w:tcPr>
          <w:p w14:paraId="63B13C8C" w14:textId="77777777" w:rsidR="00F31DC2" w:rsidRDefault="00F31DC2" w:rsidP="00083EB3">
            <w:pPr>
              <w:autoSpaceDE w:val="0"/>
              <w:autoSpaceDN w:val="0"/>
              <w:adjustRightInd w:val="0"/>
              <w:jc w:val="center"/>
              <w:rPr>
                <w:rFonts w:ascii="Calibri" w:hAnsi="Calibri" w:cs="Calibri"/>
                <w:color w:val="FFFFFF"/>
                <w:szCs w:val="24"/>
              </w:rPr>
            </w:pPr>
          </w:p>
        </w:tc>
      </w:tr>
      <w:tr w:rsidR="00F31DC2" w14:paraId="6CB9A1C0" w14:textId="77777777" w:rsidTr="00083EB3">
        <w:trPr>
          <w:trHeight w:val="300"/>
        </w:trPr>
        <w:tc>
          <w:tcPr>
            <w:tcW w:w="360" w:type="dxa"/>
            <w:tcBorders>
              <w:top w:val="single" w:sz="6" w:space="0" w:color="auto"/>
              <w:left w:val="single" w:sz="18" w:space="0" w:color="auto"/>
              <w:bottom w:val="single" w:sz="18" w:space="0" w:color="auto"/>
              <w:right w:val="single" w:sz="6" w:space="0" w:color="auto"/>
            </w:tcBorders>
          </w:tcPr>
          <w:p w14:paraId="64C4667E" w14:textId="77777777" w:rsidR="00F31DC2" w:rsidRDefault="00F31DC2" w:rsidP="00083EB3">
            <w:pPr>
              <w:autoSpaceDE w:val="0"/>
              <w:autoSpaceDN w:val="0"/>
              <w:adjustRightInd w:val="0"/>
              <w:jc w:val="right"/>
              <w:rPr>
                <w:rFonts w:ascii="Calibri" w:hAnsi="Calibri" w:cs="Calibri"/>
                <w:color w:val="000000"/>
                <w:szCs w:val="24"/>
              </w:rPr>
            </w:pPr>
          </w:p>
        </w:tc>
        <w:tc>
          <w:tcPr>
            <w:tcW w:w="2880" w:type="dxa"/>
            <w:tcBorders>
              <w:top w:val="single" w:sz="6" w:space="0" w:color="auto"/>
              <w:left w:val="single" w:sz="6" w:space="0" w:color="auto"/>
              <w:bottom w:val="single" w:sz="18" w:space="0" w:color="auto"/>
              <w:right w:val="single" w:sz="6" w:space="0" w:color="auto"/>
            </w:tcBorders>
          </w:tcPr>
          <w:p w14:paraId="5D9CD5D3" w14:textId="77777777" w:rsidR="00F31DC2" w:rsidRDefault="00F31DC2" w:rsidP="00083EB3">
            <w:pPr>
              <w:autoSpaceDE w:val="0"/>
              <w:autoSpaceDN w:val="0"/>
              <w:adjustRightInd w:val="0"/>
              <w:rPr>
                <w:rFonts w:ascii="Calibri" w:hAnsi="Calibri" w:cs="Calibri"/>
                <w:color w:val="000000"/>
                <w:szCs w:val="24"/>
              </w:rPr>
            </w:pPr>
            <w:r>
              <w:rPr>
                <w:rFonts w:ascii="Calibri" w:hAnsi="Calibri" w:cs="Calibri"/>
                <w:color w:val="000000"/>
                <w:szCs w:val="24"/>
              </w:rPr>
              <w:t>Raceway &amp; Panel Capacity</w:t>
            </w:r>
          </w:p>
        </w:tc>
        <w:tc>
          <w:tcPr>
            <w:tcW w:w="1620" w:type="dxa"/>
            <w:tcBorders>
              <w:top w:val="single" w:sz="6" w:space="0" w:color="auto"/>
              <w:left w:val="single" w:sz="6" w:space="0" w:color="auto"/>
              <w:bottom w:val="single" w:sz="18" w:space="0" w:color="auto"/>
              <w:right w:val="single" w:sz="6" w:space="0" w:color="auto"/>
            </w:tcBorders>
          </w:tcPr>
          <w:p w14:paraId="64C3E8A0" w14:textId="77777777" w:rsidR="00F31DC2" w:rsidRDefault="00F31DC2" w:rsidP="00083EB3">
            <w:pPr>
              <w:autoSpaceDE w:val="0"/>
              <w:autoSpaceDN w:val="0"/>
              <w:adjustRightInd w:val="0"/>
              <w:jc w:val="right"/>
              <w:rPr>
                <w:rFonts w:ascii="Calibri" w:hAnsi="Calibri" w:cs="Calibri"/>
                <w:color w:val="000000"/>
                <w:szCs w:val="24"/>
              </w:rPr>
            </w:pPr>
          </w:p>
        </w:tc>
        <w:tc>
          <w:tcPr>
            <w:tcW w:w="1800" w:type="dxa"/>
            <w:tcBorders>
              <w:top w:val="single" w:sz="6" w:space="0" w:color="auto"/>
              <w:left w:val="single" w:sz="6" w:space="0" w:color="auto"/>
              <w:bottom w:val="single" w:sz="18" w:space="0" w:color="auto"/>
              <w:right w:val="single" w:sz="6" w:space="0" w:color="auto"/>
            </w:tcBorders>
          </w:tcPr>
          <w:p w14:paraId="4AC02E52" w14:textId="77777777" w:rsidR="00F31DC2" w:rsidRDefault="00F31DC2" w:rsidP="00083EB3">
            <w:pPr>
              <w:autoSpaceDE w:val="0"/>
              <w:autoSpaceDN w:val="0"/>
              <w:adjustRightInd w:val="0"/>
              <w:jc w:val="right"/>
              <w:rPr>
                <w:rFonts w:ascii="Calibri" w:hAnsi="Calibri" w:cs="Calibri"/>
                <w:color w:val="000000"/>
                <w:szCs w:val="24"/>
              </w:rPr>
            </w:pPr>
          </w:p>
        </w:tc>
        <w:tc>
          <w:tcPr>
            <w:tcW w:w="1440" w:type="dxa"/>
            <w:tcBorders>
              <w:top w:val="single" w:sz="6" w:space="0" w:color="auto"/>
              <w:left w:val="single" w:sz="6" w:space="0" w:color="auto"/>
              <w:bottom w:val="single" w:sz="18" w:space="0" w:color="auto"/>
              <w:right w:val="single" w:sz="6" w:space="0" w:color="auto"/>
            </w:tcBorders>
          </w:tcPr>
          <w:p w14:paraId="49BDE4B8" w14:textId="77777777" w:rsidR="00F31DC2" w:rsidRDefault="00F31DC2" w:rsidP="00083EB3">
            <w:pPr>
              <w:autoSpaceDE w:val="0"/>
              <w:autoSpaceDN w:val="0"/>
              <w:adjustRightInd w:val="0"/>
              <w:jc w:val="right"/>
              <w:rPr>
                <w:rFonts w:ascii="Calibri" w:hAnsi="Calibri" w:cs="Calibri"/>
                <w:color w:val="000000"/>
                <w:szCs w:val="24"/>
              </w:rPr>
            </w:pPr>
          </w:p>
        </w:tc>
        <w:tc>
          <w:tcPr>
            <w:tcW w:w="900" w:type="dxa"/>
            <w:tcBorders>
              <w:top w:val="single" w:sz="6" w:space="0" w:color="auto"/>
              <w:left w:val="single" w:sz="6" w:space="0" w:color="auto"/>
              <w:bottom w:val="single" w:sz="18" w:space="0" w:color="auto"/>
              <w:right w:val="single" w:sz="6" w:space="0" w:color="auto"/>
            </w:tcBorders>
          </w:tcPr>
          <w:p w14:paraId="14FC3406" w14:textId="77777777" w:rsidR="00F31DC2" w:rsidRDefault="00F31DC2" w:rsidP="00083EB3">
            <w:pPr>
              <w:autoSpaceDE w:val="0"/>
              <w:autoSpaceDN w:val="0"/>
              <w:adjustRightInd w:val="0"/>
              <w:jc w:val="right"/>
              <w:rPr>
                <w:rFonts w:ascii="Calibri" w:hAnsi="Calibri" w:cs="Calibri"/>
                <w:color w:val="000000"/>
                <w:szCs w:val="24"/>
              </w:rPr>
            </w:pPr>
          </w:p>
        </w:tc>
        <w:tc>
          <w:tcPr>
            <w:tcW w:w="810" w:type="dxa"/>
            <w:tcBorders>
              <w:top w:val="single" w:sz="6" w:space="0" w:color="auto"/>
              <w:left w:val="single" w:sz="6" w:space="0" w:color="auto"/>
              <w:bottom w:val="single" w:sz="18" w:space="0" w:color="auto"/>
              <w:right w:val="single" w:sz="18" w:space="0" w:color="auto"/>
            </w:tcBorders>
          </w:tcPr>
          <w:p w14:paraId="2A64811B" w14:textId="77777777" w:rsidR="00F31DC2" w:rsidRDefault="00F31DC2" w:rsidP="00083EB3">
            <w:pPr>
              <w:autoSpaceDE w:val="0"/>
              <w:autoSpaceDN w:val="0"/>
              <w:adjustRightInd w:val="0"/>
              <w:jc w:val="right"/>
              <w:rPr>
                <w:rFonts w:ascii="Calibri" w:hAnsi="Calibri" w:cs="Calibri"/>
                <w:color w:val="000000"/>
                <w:szCs w:val="24"/>
              </w:rPr>
            </w:pPr>
          </w:p>
        </w:tc>
      </w:tr>
    </w:tbl>
    <w:p w14:paraId="24D70FB3" w14:textId="77777777" w:rsidR="00F31DC2" w:rsidRDefault="00F31DC2" w:rsidP="00F31DC2">
      <w:pPr>
        <w:pStyle w:val="Heading2"/>
        <w:keepNext/>
        <w:jc w:val="left"/>
        <w:rPr>
          <w:rFonts w:ascii="Arial" w:hAnsi="Arial" w:cs="Arial"/>
          <w:szCs w:val="24"/>
        </w:rPr>
      </w:pPr>
    </w:p>
    <w:p w14:paraId="6982191F" w14:textId="77777777" w:rsidR="00F31DC2" w:rsidRPr="0005133A" w:rsidRDefault="00F31DC2" w:rsidP="00F31DC2"/>
    <w:p w14:paraId="3F0AA4F6" w14:textId="77777777" w:rsidR="00F31DC2" w:rsidRDefault="00F31DC2" w:rsidP="00F31DC2">
      <w:pPr>
        <w:pStyle w:val="Heading2"/>
        <w:numPr>
          <w:ilvl w:val="0"/>
          <w:numId w:val="2"/>
        </w:numPr>
        <w:jc w:val="left"/>
        <w:rPr>
          <w:rFonts w:ascii="Arial" w:hAnsi="Arial" w:cs="Arial"/>
          <w:szCs w:val="24"/>
        </w:rPr>
      </w:pPr>
      <w:r>
        <w:rPr>
          <w:rFonts w:ascii="Arial" w:hAnsi="Arial" w:cs="Arial"/>
          <w:szCs w:val="24"/>
        </w:rPr>
        <w:t>Exceptions</w:t>
      </w:r>
    </w:p>
    <w:p w14:paraId="16673E06" w14:textId="77777777" w:rsidR="00F31DC2" w:rsidRPr="00FB415C" w:rsidRDefault="00F31DC2" w:rsidP="00F31DC2">
      <w:pPr>
        <w:pStyle w:val="ListParagraph"/>
        <w:ind w:left="360"/>
        <w:rPr>
          <w:rFonts w:ascii="Arial" w:hAnsi="Arial" w:cs="Arial"/>
        </w:rPr>
      </w:pPr>
      <w:r w:rsidRPr="00FB415C">
        <w:rPr>
          <w:rFonts w:ascii="Arial" w:hAnsi="Arial" w:cs="Arial"/>
        </w:rPr>
        <w:t>Check one</w:t>
      </w:r>
    </w:p>
    <w:p w14:paraId="11C318B1" w14:textId="77777777" w:rsidR="00F31DC2" w:rsidRDefault="00F31DC2" w:rsidP="00F31DC2">
      <w:pPr>
        <w:pStyle w:val="CheckBoxL1"/>
      </w:pPr>
      <w:r>
        <w:t>No exceptions requested</w:t>
      </w:r>
    </w:p>
    <w:p w14:paraId="0496EDBC" w14:textId="77777777" w:rsidR="00F31DC2" w:rsidRDefault="00F31DC2" w:rsidP="00F31DC2">
      <w:pPr>
        <w:pStyle w:val="CheckBoxL1"/>
      </w:pPr>
      <w:r>
        <w:t xml:space="preserve">Exception(s) requested (attach exceptions </w:t>
      </w:r>
      <w:r w:rsidRPr="00FB415C">
        <w:rPr>
          <w:rStyle w:val="InstructionsChar"/>
        </w:rPr>
        <w:t>[hyperlink]</w:t>
      </w:r>
      <w:r>
        <w:t xml:space="preserve"> form)</w:t>
      </w:r>
    </w:p>
    <w:p w14:paraId="2D2AF7F3" w14:textId="77777777" w:rsidR="00F31DC2" w:rsidRDefault="00F31DC2" w:rsidP="00F31DC2">
      <w:pPr>
        <w:pStyle w:val="Heading2"/>
        <w:keepNext/>
        <w:ind w:left="360"/>
        <w:jc w:val="left"/>
        <w:rPr>
          <w:rFonts w:ascii="Arial" w:hAnsi="Arial" w:cs="Arial"/>
          <w:szCs w:val="24"/>
        </w:rPr>
      </w:pPr>
    </w:p>
    <w:p w14:paraId="6476F706" w14:textId="77777777" w:rsidR="00F31DC2" w:rsidRPr="0068473A" w:rsidRDefault="00F31DC2" w:rsidP="00F31DC2">
      <w:pPr>
        <w:pStyle w:val="Heading2"/>
        <w:keepNext/>
        <w:numPr>
          <w:ilvl w:val="0"/>
          <w:numId w:val="2"/>
        </w:numPr>
        <w:jc w:val="left"/>
        <w:rPr>
          <w:rFonts w:ascii="Arial" w:hAnsi="Arial" w:cs="Arial"/>
          <w:szCs w:val="24"/>
        </w:rPr>
      </w:pPr>
      <w:r>
        <w:rPr>
          <w:rFonts w:ascii="Arial" w:hAnsi="Arial" w:cs="Arial"/>
          <w:szCs w:val="24"/>
        </w:rPr>
        <w:t>Verification</w:t>
      </w:r>
    </w:p>
    <w:p w14:paraId="42EF818A" w14:textId="77777777" w:rsidR="00F31DC2" w:rsidRDefault="00F31DC2" w:rsidP="00F31DC2">
      <w:pPr>
        <w:ind w:left="360"/>
        <w:rPr>
          <w:rFonts w:cs="Arial"/>
          <w:spacing w:val="10"/>
        </w:rPr>
      </w:pPr>
    </w:p>
    <w:p w14:paraId="7949553C" w14:textId="77777777" w:rsidR="00F31DC2" w:rsidRPr="00C538A4" w:rsidRDefault="00F31DC2" w:rsidP="00F31DC2">
      <w:pPr>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0D57D14A" w14:textId="77777777" w:rsidR="00F31DC2" w:rsidRPr="00C538A4" w:rsidRDefault="00F31DC2" w:rsidP="00F31DC2">
      <w:pPr>
        <w:ind w:left="360"/>
        <w:rPr>
          <w:rFonts w:cs="Arial"/>
          <w:i/>
          <w:iCs/>
          <w:color w:val="0070C0"/>
          <w:spacing w:val="10"/>
        </w:rPr>
      </w:pPr>
    </w:p>
    <w:p w14:paraId="7D04CC56" w14:textId="77777777" w:rsidR="00F31DC2" w:rsidRPr="00C538A4" w:rsidRDefault="00F31DC2" w:rsidP="00F31DC2">
      <w:pPr>
        <w:ind w:left="360"/>
        <w:rPr>
          <w:rFonts w:cs="Arial"/>
          <w:spacing w:val="10"/>
        </w:rPr>
      </w:pPr>
    </w:p>
    <w:p w14:paraId="3C1FF1E2" w14:textId="77777777" w:rsidR="00F31DC2" w:rsidRPr="00C538A4" w:rsidRDefault="00F31DC2" w:rsidP="00F31DC2">
      <w:pPr>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308F41A5" w14:textId="77777777" w:rsidR="00F31DC2" w:rsidRPr="00C538A4" w:rsidRDefault="00F31DC2" w:rsidP="00F31DC2">
      <w:pPr>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02D628EB" w14:textId="77777777" w:rsidR="00F31DC2" w:rsidRDefault="00F31DC2" w:rsidP="00F31DC2">
      <w:pPr>
        <w:ind w:left="360"/>
        <w:rPr>
          <w:rFonts w:cs="Arial"/>
          <w:b/>
          <w:spacing w:val="20"/>
        </w:rPr>
      </w:pPr>
    </w:p>
    <w:p w14:paraId="6CEC67E8" w14:textId="77777777" w:rsidR="00F31DC2" w:rsidRDefault="00F31DC2" w:rsidP="00F31DC2">
      <w:pPr>
        <w:rPr>
          <w:rFonts w:cs="Arial"/>
          <w:b/>
          <w:spacing w:val="20"/>
        </w:rPr>
      </w:pPr>
    </w:p>
    <w:p w14:paraId="445B1363" w14:textId="77777777" w:rsidR="00F31DC2" w:rsidRDefault="00F31DC2" w:rsidP="00F31DC2">
      <w:pPr>
        <w:rPr>
          <w:rFonts w:cs="Arial"/>
          <w:b/>
          <w:bCs/>
          <w:spacing w:val="20"/>
        </w:rPr>
      </w:pPr>
      <w:r w:rsidRPr="370441CC">
        <w:rPr>
          <w:rFonts w:cs="Arial"/>
          <w:b/>
          <w:bCs/>
          <w:spacing w:val="20"/>
        </w:rPr>
        <w:lastRenderedPageBreak/>
        <w:t>Definitions</w:t>
      </w:r>
      <w:r>
        <w:rPr>
          <w:rFonts w:cs="Arial"/>
          <w:b/>
          <w:bCs/>
          <w:spacing w:val="20"/>
        </w:rPr>
        <w:t xml:space="preserve"> </w:t>
      </w:r>
      <w:r w:rsidRPr="001038C0">
        <w:rPr>
          <w:rFonts w:eastAsia="Arial" w:cs="Arial"/>
          <w:color w:val="0070C0"/>
          <w:szCs w:val="24"/>
        </w:rPr>
        <w:t>[</w:t>
      </w:r>
      <w:r>
        <w:rPr>
          <w:rFonts w:eastAsia="Arial" w:cs="Arial"/>
          <w:color w:val="0070C0"/>
          <w:szCs w:val="24"/>
        </w:rPr>
        <w:t>A</w:t>
      </w:r>
      <w:r w:rsidRPr="001038C0">
        <w:rPr>
          <w:rFonts w:eastAsia="Arial" w:cs="Arial"/>
          <w:color w:val="0070C0"/>
          <w:szCs w:val="24"/>
        </w:rPr>
        <w:t>dd or delete or modify terms to conform to the ordinance</w:t>
      </w:r>
      <w:r>
        <w:rPr>
          <w:rFonts w:eastAsia="Arial" w:cs="Arial"/>
          <w:color w:val="0070C0"/>
          <w:szCs w:val="24"/>
        </w:rPr>
        <w:t>. Note, EV charging definitions are not written as they appear in the State Code but have been modified to suit the context of the requirements by occupancy.</w:t>
      </w:r>
      <w:r w:rsidRPr="001038C0">
        <w:rPr>
          <w:rFonts w:eastAsia="Arial" w:cs="Arial"/>
          <w:color w:val="0070C0"/>
          <w:szCs w:val="24"/>
        </w:rPr>
        <w:t>]</w:t>
      </w:r>
    </w:p>
    <w:p w14:paraId="7503A14A" w14:textId="77777777" w:rsidR="00F31DC2" w:rsidRDefault="00F31DC2" w:rsidP="00F31DC2">
      <w:pPr>
        <w:rPr>
          <w:b/>
          <w:bCs/>
          <w:szCs w:val="24"/>
        </w:rPr>
      </w:pPr>
    </w:p>
    <w:p w14:paraId="274F9C67" w14:textId="77777777" w:rsidR="00F31DC2" w:rsidRDefault="00F31DC2" w:rsidP="00F31DC2">
      <w:pPr>
        <w:ind w:left="720"/>
        <w:rPr>
          <w:b/>
          <w:bCs/>
          <w:szCs w:val="24"/>
        </w:rPr>
      </w:pPr>
      <w:r w:rsidRPr="00133931">
        <w:rPr>
          <w:b/>
          <w:bCs/>
          <w:szCs w:val="24"/>
        </w:rPr>
        <w:t xml:space="preserve">AUTOMATIC LOAD MANAGEMENT SYSTEM (ALMS). </w:t>
      </w:r>
      <w:r w:rsidRPr="00133931">
        <w:rPr>
          <w:szCs w:val="24"/>
        </w:rPr>
        <w:t>A system designed to manage load across one or more electric vehicle supply equipment (EVSE) to share electrical capacity and/or automatically manage power at each connection point.</w:t>
      </w:r>
    </w:p>
    <w:p w14:paraId="342FF376" w14:textId="77777777" w:rsidR="00F31DC2" w:rsidRDefault="00F31DC2" w:rsidP="00F31DC2">
      <w:pPr>
        <w:ind w:left="720"/>
        <w:rPr>
          <w:b/>
          <w:bCs/>
          <w:szCs w:val="24"/>
        </w:rPr>
      </w:pPr>
    </w:p>
    <w:p w14:paraId="2E9BB9C1" w14:textId="77777777" w:rsidR="00F31DC2" w:rsidRDefault="00F31DC2" w:rsidP="00F31DC2">
      <w:pPr>
        <w:ind w:left="720"/>
        <w:rPr>
          <w:szCs w:val="24"/>
        </w:rPr>
      </w:pPr>
      <w:r>
        <w:rPr>
          <w:b/>
          <w:bCs/>
          <w:szCs w:val="24"/>
        </w:rPr>
        <w:t>EV</w:t>
      </w:r>
      <w:r w:rsidRPr="00BF6EB4">
        <w:rPr>
          <w:b/>
          <w:bCs/>
          <w:szCs w:val="24"/>
        </w:rPr>
        <w:t xml:space="preserve"> CAPABLE SPACE.</w:t>
      </w:r>
      <w:r w:rsidRPr="00BF6EB4">
        <w:rPr>
          <w:szCs w:val="24"/>
        </w:rPr>
        <w:t xml:space="preserve"> A vehicle space capable of supporting future EV charging, which includes raceway and/or sheathed cable, panel capacity and circuit breaker space for a 208/240</w:t>
      </w:r>
      <w:r>
        <w:rPr>
          <w:szCs w:val="24"/>
        </w:rPr>
        <w:t>-</w:t>
      </w:r>
      <w:r w:rsidRPr="00BF6EB4">
        <w:rPr>
          <w:szCs w:val="24"/>
        </w:rPr>
        <w:t>volt 40</w:t>
      </w:r>
      <w:r>
        <w:rPr>
          <w:szCs w:val="24"/>
        </w:rPr>
        <w:t>-</w:t>
      </w:r>
      <w:r w:rsidRPr="00BF6EB4">
        <w:rPr>
          <w:szCs w:val="24"/>
        </w:rPr>
        <w:t>amp</w:t>
      </w:r>
      <w:r>
        <w:rPr>
          <w:szCs w:val="24"/>
        </w:rPr>
        <w:t>ere</w:t>
      </w:r>
      <w:r w:rsidRPr="00BF6EB4">
        <w:rPr>
          <w:szCs w:val="24"/>
        </w:rPr>
        <w:t xml:space="preserve"> </w:t>
      </w:r>
      <w:r>
        <w:rPr>
          <w:szCs w:val="24"/>
        </w:rPr>
        <w:t xml:space="preserve">minimum </w:t>
      </w:r>
      <w:r w:rsidRPr="00BF6EB4">
        <w:rPr>
          <w:szCs w:val="24"/>
        </w:rPr>
        <w:t>branch circuit.</w:t>
      </w:r>
    </w:p>
    <w:p w14:paraId="2731EA52" w14:textId="77777777" w:rsidR="00F31DC2" w:rsidRDefault="00F31DC2" w:rsidP="00F31DC2">
      <w:pPr>
        <w:ind w:left="720"/>
        <w:rPr>
          <w:szCs w:val="24"/>
        </w:rPr>
      </w:pPr>
    </w:p>
    <w:p w14:paraId="40F71106" w14:textId="77777777" w:rsidR="00F31DC2" w:rsidRPr="00DE4862" w:rsidRDefault="00F31DC2" w:rsidP="00F31DC2">
      <w:pPr>
        <w:ind w:left="720"/>
        <w:rPr>
          <w:rFonts w:cs="Arial"/>
        </w:rPr>
      </w:pPr>
      <w:r w:rsidRPr="5CBE696B">
        <w:rPr>
          <w:rFonts w:cs="Arial"/>
          <w:b/>
          <w:bCs/>
        </w:rPr>
        <w:t>EV CHARGER</w:t>
      </w:r>
      <w:r w:rsidRPr="5CBE696B">
        <w:rPr>
          <w:rFonts w:cs="Arial"/>
        </w:rPr>
        <w:t>. Off-board charging equipment used to charge an electric vehicle connected to a 208/240</w:t>
      </w:r>
      <w:r>
        <w:rPr>
          <w:rFonts w:cs="Arial"/>
        </w:rPr>
        <w:t>-</w:t>
      </w:r>
      <w:r w:rsidRPr="5CBE696B">
        <w:rPr>
          <w:rFonts w:cs="Arial"/>
        </w:rPr>
        <w:t>volt 40</w:t>
      </w:r>
      <w:r>
        <w:rPr>
          <w:rFonts w:cs="Arial"/>
        </w:rPr>
        <w:t>-</w:t>
      </w:r>
      <w:r w:rsidRPr="5CBE696B">
        <w:rPr>
          <w:rFonts w:cs="Arial"/>
        </w:rPr>
        <w:t>amp</w:t>
      </w:r>
      <w:r>
        <w:rPr>
          <w:rFonts w:cs="Arial"/>
        </w:rPr>
        <w:t>ere</w:t>
      </w:r>
      <w:r w:rsidRPr="5CBE696B">
        <w:rPr>
          <w:rFonts w:cs="Arial"/>
        </w:rPr>
        <w:t xml:space="preserve"> </w:t>
      </w:r>
      <w:r>
        <w:t>minimum</w:t>
      </w:r>
      <w:r w:rsidRPr="5CBE696B">
        <w:rPr>
          <w:rFonts w:cs="Arial"/>
        </w:rPr>
        <w:t xml:space="preserve"> circuit.  If using an automated load management system</w:t>
      </w:r>
      <w:r>
        <w:rPr>
          <w:rFonts w:cs="Arial"/>
        </w:rPr>
        <w:t xml:space="preserve"> (ALMS)</w:t>
      </w:r>
      <w:r w:rsidRPr="5CBE696B">
        <w:rPr>
          <w:rFonts w:cs="Arial"/>
        </w:rPr>
        <w:t>, each charging port shall deliver a minimum 30 amperes to an EV when charging one vehicle and shall deliver a minimum 3.3 kW while simultaneously charging multiple EVs.</w:t>
      </w:r>
    </w:p>
    <w:p w14:paraId="6154E6B9" w14:textId="77777777" w:rsidR="00F31DC2" w:rsidRDefault="00F31DC2" w:rsidP="00F31DC2">
      <w:pPr>
        <w:ind w:left="720"/>
        <w:rPr>
          <w:rFonts w:cs="Arial"/>
        </w:rPr>
      </w:pPr>
    </w:p>
    <w:p w14:paraId="1124355B" w14:textId="77777777" w:rsidR="00F31DC2" w:rsidRPr="00D956EB" w:rsidRDefault="00F31DC2" w:rsidP="00F31DC2">
      <w:pPr>
        <w:ind w:left="720"/>
        <w:rPr>
          <w:rFonts w:cs="Arial"/>
          <w:szCs w:val="24"/>
        </w:rPr>
      </w:pPr>
      <w:r w:rsidRPr="00D956EB">
        <w:rPr>
          <w:rFonts w:cs="Arial"/>
          <w:b/>
          <w:bCs/>
          <w:szCs w:val="24"/>
        </w:rPr>
        <w:t>LEVEL 1 EV READY.</w:t>
      </w:r>
      <w:r w:rsidRPr="00D956EB">
        <w:rPr>
          <w:rFonts w:cs="Arial"/>
          <w:szCs w:val="24"/>
        </w:rPr>
        <w:t xml:space="preserve"> A parking space that is served by a complete electric circuit with the following requirements: </w:t>
      </w:r>
    </w:p>
    <w:p w14:paraId="351F97FC" w14:textId="77777777" w:rsidR="00F31DC2" w:rsidRPr="00D956EB" w:rsidRDefault="00F31DC2" w:rsidP="00F31DC2">
      <w:pPr>
        <w:pStyle w:val="ListParagraph"/>
        <w:numPr>
          <w:ilvl w:val="0"/>
          <w:numId w:val="23"/>
        </w:numPr>
        <w:rPr>
          <w:rFonts w:ascii="Arial" w:hAnsi="Arial" w:cs="Arial"/>
          <w:szCs w:val="24"/>
        </w:rPr>
      </w:pPr>
      <w:r w:rsidRPr="00D956EB">
        <w:rPr>
          <w:rFonts w:ascii="Arial" w:hAnsi="Arial" w:cs="Arial"/>
          <w:szCs w:val="24"/>
        </w:rPr>
        <w:t xml:space="preserve">A minimum of 2.2 </w:t>
      </w:r>
      <w:proofErr w:type="spellStart"/>
      <w:r w:rsidRPr="00D956EB">
        <w:rPr>
          <w:rFonts w:ascii="Arial" w:hAnsi="Arial" w:cs="Arial"/>
          <w:szCs w:val="24"/>
        </w:rPr>
        <w:t>kVa</w:t>
      </w:r>
      <w:proofErr w:type="spellEnd"/>
      <w:r w:rsidRPr="00D956EB">
        <w:rPr>
          <w:rFonts w:ascii="Arial" w:hAnsi="Arial" w:cs="Arial"/>
          <w:szCs w:val="24"/>
        </w:rPr>
        <w:t xml:space="preserve"> (110/120</w:t>
      </w:r>
      <w:r>
        <w:rPr>
          <w:rFonts w:ascii="Arial" w:hAnsi="Arial" w:cs="Arial"/>
          <w:szCs w:val="24"/>
        </w:rPr>
        <w:t>-</w:t>
      </w:r>
      <w:r w:rsidRPr="00D956EB">
        <w:rPr>
          <w:rFonts w:ascii="Arial" w:hAnsi="Arial" w:cs="Arial"/>
          <w:szCs w:val="24"/>
        </w:rPr>
        <w:t>volt, 20-ampere) capacity wiring.</w:t>
      </w:r>
    </w:p>
    <w:p w14:paraId="181673AB" w14:textId="77777777" w:rsidR="00F31DC2" w:rsidRPr="00D956EB" w:rsidRDefault="00F31DC2" w:rsidP="00F31DC2">
      <w:pPr>
        <w:pStyle w:val="ListParagraph"/>
        <w:numPr>
          <w:ilvl w:val="0"/>
          <w:numId w:val="23"/>
        </w:numPr>
        <w:rPr>
          <w:rFonts w:ascii="Arial" w:hAnsi="Arial" w:cs="Arial"/>
          <w:szCs w:val="24"/>
        </w:rPr>
      </w:pPr>
      <w:r w:rsidRPr="00D956EB">
        <w:rPr>
          <w:rFonts w:ascii="Arial" w:hAnsi="Arial" w:cs="Arial"/>
          <w:szCs w:val="24"/>
        </w:rPr>
        <w:t>A receptacle labeled “Electric Vehicle Outlet” or electric vehicle supply equipment</w:t>
      </w:r>
      <w:r>
        <w:rPr>
          <w:rFonts w:ascii="Arial" w:hAnsi="Arial" w:cs="Arial"/>
          <w:szCs w:val="24"/>
        </w:rPr>
        <w:t xml:space="preserve"> (EVSE)</w:t>
      </w:r>
      <w:r w:rsidRPr="00D956EB">
        <w:rPr>
          <w:rFonts w:ascii="Arial" w:hAnsi="Arial" w:cs="Arial"/>
          <w:szCs w:val="24"/>
        </w:rPr>
        <w:t xml:space="preserve"> located within three (3) feet of the parking space. If EVSE is provided the minimum capacity of the EVSE shall be 16-ampere.</w:t>
      </w:r>
    </w:p>
    <w:p w14:paraId="306027C9" w14:textId="77777777" w:rsidR="00F31DC2" w:rsidRPr="00D956EB" w:rsidRDefault="00F31DC2" w:rsidP="00F31DC2">
      <w:pPr>
        <w:pStyle w:val="ListParagraph"/>
        <w:numPr>
          <w:ilvl w:val="0"/>
          <w:numId w:val="23"/>
        </w:numPr>
        <w:rPr>
          <w:rFonts w:ascii="Arial" w:hAnsi="Arial" w:cs="Arial"/>
          <w:szCs w:val="24"/>
        </w:rPr>
      </w:pPr>
      <w:r w:rsidRPr="00D956EB">
        <w:rPr>
          <w:rFonts w:ascii="Arial" w:hAnsi="Arial" w:cs="Arial"/>
          <w:szCs w:val="24"/>
        </w:rPr>
        <w:t>Conduit oversized to accommodate future Level 2 EV Ready (208/240</w:t>
      </w:r>
      <w:r>
        <w:rPr>
          <w:rFonts w:ascii="Arial" w:hAnsi="Arial" w:cs="Arial"/>
          <w:szCs w:val="24"/>
        </w:rPr>
        <w:t>-</w:t>
      </w:r>
      <w:r w:rsidRPr="00D956EB">
        <w:rPr>
          <w:rFonts w:ascii="Arial" w:hAnsi="Arial" w:cs="Arial"/>
          <w:szCs w:val="24"/>
        </w:rPr>
        <w:t>volt, 40-ampere) at each parking space.</w:t>
      </w:r>
    </w:p>
    <w:p w14:paraId="73E31A7D" w14:textId="77777777" w:rsidR="00F31DC2" w:rsidRPr="00D956EB" w:rsidRDefault="00F31DC2" w:rsidP="00F31DC2">
      <w:pPr>
        <w:ind w:left="720"/>
        <w:rPr>
          <w:rFonts w:cs="Arial"/>
          <w:szCs w:val="24"/>
        </w:rPr>
      </w:pPr>
      <w:r w:rsidRPr="00D956EB">
        <w:rPr>
          <w:rFonts w:cs="Arial"/>
          <w:szCs w:val="24"/>
        </w:rPr>
        <w:t xml:space="preserve"> </w:t>
      </w:r>
    </w:p>
    <w:p w14:paraId="6A7C30C2" w14:textId="77777777" w:rsidR="00F31DC2" w:rsidRPr="00D956EB" w:rsidRDefault="00F31DC2" w:rsidP="00F31DC2">
      <w:pPr>
        <w:ind w:left="720"/>
        <w:rPr>
          <w:rFonts w:cs="Arial"/>
          <w:szCs w:val="24"/>
        </w:rPr>
      </w:pPr>
      <w:r w:rsidRPr="00D956EB">
        <w:rPr>
          <w:rFonts w:cs="Arial"/>
          <w:b/>
          <w:bCs/>
          <w:szCs w:val="24"/>
        </w:rPr>
        <w:t xml:space="preserve">LEVEL 2 EV READY. </w:t>
      </w:r>
      <w:r w:rsidRPr="00D956EB">
        <w:rPr>
          <w:rFonts w:cs="Arial"/>
          <w:szCs w:val="24"/>
        </w:rPr>
        <w:t xml:space="preserve">A parking space that is served by a complete electric circuit with the following requirements: </w:t>
      </w:r>
    </w:p>
    <w:p w14:paraId="39676C5A" w14:textId="77777777" w:rsidR="00F31DC2" w:rsidRPr="00D956EB" w:rsidRDefault="00F31DC2" w:rsidP="00F31DC2">
      <w:pPr>
        <w:pStyle w:val="ListParagraph"/>
        <w:numPr>
          <w:ilvl w:val="0"/>
          <w:numId w:val="24"/>
        </w:numPr>
        <w:rPr>
          <w:rFonts w:ascii="Arial" w:hAnsi="Arial" w:cs="Arial"/>
          <w:szCs w:val="24"/>
        </w:rPr>
      </w:pPr>
      <w:r w:rsidRPr="00D956EB">
        <w:rPr>
          <w:rFonts w:ascii="Arial" w:hAnsi="Arial" w:cs="Arial"/>
          <w:szCs w:val="24"/>
        </w:rPr>
        <w:t xml:space="preserve">A minimum of 8.3 </w:t>
      </w:r>
      <w:proofErr w:type="spellStart"/>
      <w:r w:rsidRPr="00D956EB">
        <w:rPr>
          <w:rFonts w:ascii="Arial" w:hAnsi="Arial" w:cs="Arial"/>
          <w:szCs w:val="24"/>
        </w:rPr>
        <w:t>kVa</w:t>
      </w:r>
      <w:proofErr w:type="spellEnd"/>
      <w:r w:rsidRPr="00D956EB">
        <w:rPr>
          <w:rFonts w:ascii="Arial" w:hAnsi="Arial" w:cs="Arial"/>
          <w:szCs w:val="24"/>
        </w:rPr>
        <w:t xml:space="preserve"> (208/240</w:t>
      </w:r>
      <w:r>
        <w:rPr>
          <w:rFonts w:ascii="Arial" w:hAnsi="Arial" w:cs="Arial"/>
          <w:szCs w:val="24"/>
        </w:rPr>
        <w:t>-</w:t>
      </w:r>
      <w:r w:rsidRPr="00D956EB">
        <w:rPr>
          <w:rFonts w:ascii="Arial" w:hAnsi="Arial" w:cs="Arial"/>
          <w:szCs w:val="24"/>
        </w:rPr>
        <w:t>volt, 40-ampere) capacity wiring.</w:t>
      </w:r>
    </w:p>
    <w:p w14:paraId="4FB4856C" w14:textId="77777777" w:rsidR="00F31DC2" w:rsidRDefault="00F31DC2" w:rsidP="00F31DC2">
      <w:pPr>
        <w:pStyle w:val="ListParagraph"/>
        <w:numPr>
          <w:ilvl w:val="0"/>
          <w:numId w:val="24"/>
        </w:numPr>
        <w:rPr>
          <w:rFonts w:ascii="Arial" w:hAnsi="Arial" w:cs="Arial"/>
          <w:szCs w:val="24"/>
        </w:rPr>
      </w:pPr>
      <w:r w:rsidRPr="00D956EB">
        <w:rPr>
          <w:rFonts w:ascii="Arial" w:hAnsi="Arial" w:cs="Arial"/>
          <w:szCs w:val="24"/>
        </w:rPr>
        <w:t xml:space="preserve">A receptacle labeled “Electric Vehicle Outlet” or electric vehicle supply equipment </w:t>
      </w:r>
      <w:r>
        <w:rPr>
          <w:rFonts w:ascii="Arial" w:hAnsi="Arial" w:cs="Arial"/>
          <w:szCs w:val="24"/>
        </w:rPr>
        <w:t xml:space="preserve">(EVSE) </w:t>
      </w:r>
      <w:r w:rsidRPr="00D956EB">
        <w:rPr>
          <w:rFonts w:ascii="Arial" w:hAnsi="Arial" w:cs="Arial"/>
          <w:szCs w:val="24"/>
        </w:rPr>
        <w:t>located within three (3) feet of the parking space. If EVSE is provided the minimum capacity of the EVSE shall be 30-ampere.</w:t>
      </w:r>
    </w:p>
    <w:p w14:paraId="5B6F5A12" w14:textId="77777777" w:rsidR="00F31DC2" w:rsidRDefault="00F31DC2" w:rsidP="00F31DC2">
      <w:pPr>
        <w:pStyle w:val="NormalWeb"/>
        <w:ind w:left="720"/>
        <w:rPr>
          <w:rFonts w:ascii="Arial" w:eastAsia="Arial" w:hAnsi="Arial" w:cs="Arial"/>
        </w:rPr>
      </w:pPr>
      <w:r w:rsidRPr="00064836">
        <w:rPr>
          <w:rFonts w:ascii="Arial" w:eastAsia="Arial" w:hAnsi="Arial" w:cs="Arial"/>
          <w:b/>
          <w:bCs/>
        </w:rPr>
        <w:t>LEVEL 2 EV RECEPTACLE.</w:t>
      </w:r>
      <w:r w:rsidRPr="00064836">
        <w:rPr>
          <w:rFonts w:ascii="Arial" w:eastAsia="Arial" w:hAnsi="Arial" w:cs="Arial"/>
        </w:rPr>
        <w:t xml:space="preserve"> </w:t>
      </w:r>
      <w:r>
        <w:rPr>
          <w:rFonts w:ascii="Arial" w:eastAsia="Arial" w:hAnsi="Arial" w:cs="Arial"/>
        </w:rPr>
        <w:t xml:space="preserve"> </w:t>
      </w:r>
      <w:r w:rsidRPr="00064836">
        <w:rPr>
          <w:rFonts w:ascii="Arial" w:eastAsia="Arial" w:hAnsi="Arial" w:cs="Arial"/>
        </w:rPr>
        <w:t>A 208/240-volt 20</w:t>
      </w:r>
      <w:r>
        <w:rPr>
          <w:rFonts w:ascii="Arial" w:eastAsia="Arial" w:hAnsi="Arial" w:cs="Arial"/>
        </w:rPr>
        <w:t>-</w:t>
      </w:r>
      <w:r w:rsidRPr="00064836">
        <w:rPr>
          <w:rFonts w:ascii="Arial" w:eastAsia="Arial" w:hAnsi="Arial" w:cs="Arial"/>
        </w:rPr>
        <w:t>amp</w:t>
      </w:r>
      <w:r>
        <w:rPr>
          <w:rFonts w:ascii="Arial" w:eastAsia="Arial" w:hAnsi="Arial" w:cs="Arial"/>
        </w:rPr>
        <w:t>ere</w:t>
      </w:r>
      <w:r w:rsidRPr="00064836">
        <w:rPr>
          <w:rFonts w:ascii="Arial" w:eastAsia="Arial" w:hAnsi="Arial" w:cs="Arial"/>
        </w:rPr>
        <w:t xml:space="preserve"> minimum branch circuit and a receptacle for EV charging.</w:t>
      </w:r>
    </w:p>
    <w:p w14:paraId="59DF5C93" w14:textId="77777777" w:rsidR="00F31DC2" w:rsidRDefault="00F31DC2" w:rsidP="00F31DC2">
      <w:pPr>
        <w:ind w:left="720"/>
        <w:rPr>
          <w:szCs w:val="24"/>
        </w:rPr>
      </w:pPr>
      <w:r w:rsidRPr="00721117">
        <w:rPr>
          <w:b/>
          <w:bCs/>
          <w:szCs w:val="24"/>
        </w:rPr>
        <w:t xml:space="preserve">NEW OR ALTERED PARKING SPACE.  </w:t>
      </w:r>
      <w:r w:rsidRPr="00721117">
        <w:rPr>
          <w:szCs w:val="24"/>
        </w:rPr>
        <w:t xml:space="preserve">The addition of new parking facilities or </w:t>
      </w:r>
      <w:r>
        <w:rPr>
          <w:szCs w:val="24"/>
        </w:rPr>
        <w:t xml:space="preserve">modification of </w:t>
      </w:r>
      <w:r w:rsidRPr="00721117">
        <w:rPr>
          <w:szCs w:val="24"/>
        </w:rPr>
        <w:t>electrical systems or lighting of existing parking facilities</w:t>
      </w:r>
      <w:r>
        <w:rPr>
          <w:szCs w:val="24"/>
        </w:rPr>
        <w:t>.</w:t>
      </w:r>
    </w:p>
    <w:p w14:paraId="698B6C0D" w14:textId="77777777" w:rsidR="00113903" w:rsidRDefault="00113903" w:rsidP="00221DAE">
      <w:pPr>
        <w:spacing w:before="120" w:line="240" w:lineRule="auto"/>
        <w:ind w:right="360"/>
        <w:rPr>
          <w:rFonts w:ascii="Arial Narrow" w:eastAsia="Calibri" w:hAnsi="Arial Narrow" w:cs="Calibri"/>
          <w:color w:val="3E474C"/>
          <w:sz w:val="16"/>
          <w:szCs w:val="16"/>
        </w:rPr>
        <w:sectPr w:rsidR="00113903" w:rsidSect="00A54186">
          <w:headerReference w:type="default" r:id="rId16"/>
          <w:pgSz w:w="12240" w:h="15840"/>
          <w:pgMar w:top="864" w:right="720" w:bottom="720" w:left="720" w:header="720" w:footer="720" w:gutter="0"/>
          <w:cols w:space="720"/>
          <w:docGrid w:linePitch="360"/>
        </w:sectPr>
      </w:pPr>
    </w:p>
    <w:p w14:paraId="16226DE2" w14:textId="77777777" w:rsidR="00A47081" w:rsidRDefault="00A47081" w:rsidP="00A47081">
      <w:pPr>
        <w:spacing w:before="120"/>
        <w:ind w:right="446"/>
        <w:rPr>
          <w:rFonts w:ascii="Arial Narrow" w:eastAsia="Calibri" w:hAnsi="Arial Narrow" w:cs="Times New Roman"/>
          <w:b/>
          <w:bCs/>
          <w:color w:val="2F5496"/>
          <w:sz w:val="28"/>
          <w:szCs w:val="28"/>
        </w:rPr>
      </w:pPr>
      <w:r w:rsidRPr="001E0DF8">
        <w:rPr>
          <w:rFonts w:ascii="Arial Narrow" w:eastAsia="Calibri" w:hAnsi="Arial Narrow" w:cs="Times New Roman"/>
          <w:b/>
          <w:bCs/>
          <w:color w:val="2F5496"/>
          <w:sz w:val="28"/>
          <w:szCs w:val="28"/>
        </w:rPr>
        <w:lastRenderedPageBreak/>
        <w:t>REACH CODE IMPLEMENTATION RESOURCES TEMPLATE</w:t>
      </w:r>
    </w:p>
    <w:p w14:paraId="41DE349E" w14:textId="77777777" w:rsidR="00A47081" w:rsidRPr="001E0DF8" w:rsidRDefault="00A47081" w:rsidP="00A47081">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NONRESIDENTIAL NEW CONSTRUTION EXCEPTIONS</w:t>
      </w:r>
    </w:p>
    <w:p w14:paraId="55CA4565" w14:textId="77777777" w:rsidR="00A47081" w:rsidRDefault="00A47081" w:rsidP="00A47081">
      <w:pPr>
        <w:spacing w:before="120" w:line="240" w:lineRule="auto"/>
        <w:ind w:right="360"/>
        <w:rPr>
          <w:rFonts w:ascii="Arial Narrow" w:eastAsia="Calibri" w:hAnsi="Arial Narrow" w:cs="Calibri"/>
          <w:color w:val="3E474C"/>
          <w:sz w:val="16"/>
          <w:szCs w:val="16"/>
        </w:rPr>
      </w:pPr>
    </w:p>
    <w:p w14:paraId="4BD518EB" w14:textId="77777777" w:rsidR="00A47081" w:rsidRPr="00E37FC0" w:rsidRDefault="00A47081" w:rsidP="00A47081">
      <w:pPr>
        <w:tabs>
          <w:tab w:val="left" w:pos="4069"/>
        </w:tabs>
        <w:rPr>
          <w:rFonts w:ascii="Arial Narrow" w:eastAsia="Calibri" w:hAnsi="Arial Narrow" w:cs="Calibri"/>
          <w:sz w:val="16"/>
          <w:szCs w:val="16"/>
        </w:rPr>
        <w:sectPr w:rsidR="00A47081" w:rsidRPr="00E37FC0" w:rsidSect="007054B9">
          <w:headerReference w:type="even" r:id="rId17"/>
          <w:footerReference w:type="default" r:id="rId18"/>
          <w:pgSz w:w="12240" w:h="15840"/>
          <w:pgMar w:top="1152" w:right="720" w:bottom="720" w:left="720" w:header="720" w:footer="720" w:gutter="0"/>
          <w:pgNumType w:start="1"/>
          <w:cols w:space="720"/>
          <w:titlePg/>
          <w:docGrid w:linePitch="360"/>
        </w:sectPr>
      </w:pPr>
    </w:p>
    <w:p w14:paraId="4929D86C" w14:textId="77777777" w:rsidR="00A47081" w:rsidRDefault="00A47081" w:rsidP="00A47081">
      <w:pPr>
        <w:pStyle w:val="Instructions"/>
      </w:pPr>
    </w:p>
    <w:p w14:paraId="65607409" w14:textId="77777777" w:rsidR="00A47081" w:rsidRPr="008C14BA" w:rsidRDefault="00A47081" w:rsidP="00A47081">
      <w:pPr>
        <w:rPr>
          <w:rFonts w:cs="Arial"/>
          <w:b/>
          <w:bCs/>
          <w:spacing w:val="10"/>
          <w:szCs w:val="21"/>
        </w:rPr>
      </w:pPr>
      <w:r w:rsidRPr="008C14BA">
        <w:rPr>
          <w:rFonts w:cs="Arial"/>
          <w:b/>
          <w:bCs/>
          <w:spacing w:val="10"/>
          <w:szCs w:val="21"/>
        </w:rPr>
        <w:t>WHEN TO USE THIS FORM</w:t>
      </w:r>
    </w:p>
    <w:p w14:paraId="40505E14" w14:textId="77777777" w:rsidR="00A47081" w:rsidRPr="0066720B" w:rsidRDefault="00A47081" w:rsidP="00A47081">
      <w:pPr>
        <w:pStyle w:val="Instructions"/>
      </w:pPr>
      <w:r>
        <w:t>[Optional if information is on each specific checklist.  Otherwise, describe occupancy and trigger and add link to municipal code and or webpage.]</w:t>
      </w:r>
    </w:p>
    <w:p w14:paraId="6635F2D0" w14:textId="77777777" w:rsidR="00A47081" w:rsidRPr="00A22509" w:rsidRDefault="00A47081" w:rsidP="00A47081">
      <w:pPr>
        <w:textAlignment w:val="baseline"/>
        <w:rPr>
          <w:rFonts w:ascii="Segoe UI" w:hAnsi="Segoe UI" w:cs="Segoe UI"/>
          <w:color w:val="0070C0"/>
          <w:sz w:val="18"/>
          <w:szCs w:val="18"/>
        </w:rPr>
      </w:pPr>
    </w:p>
    <w:p w14:paraId="3EB115B1" w14:textId="77777777" w:rsidR="00A47081" w:rsidRPr="0066720B" w:rsidRDefault="00A47081" w:rsidP="00A47081">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is healthier for occupants, has limited impact on the environment, reduces demand for energy, and results in cost savings from building operation over the life of the building. This guide</w:t>
      </w:r>
      <w:r>
        <w:rPr>
          <w:szCs w:val="24"/>
        </w:rPr>
        <w:t xml:space="preserve"> and the attached checklist are</w:t>
      </w:r>
      <w:r w:rsidRPr="00917A03">
        <w:rPr>
          <w:szCs w:val="24"/>
        </w:rPr>
        <w:t xml:space="preserve"> intended to help applicants understand the process and specific local requirements that apply to their project.</w:t>
      </w:r>
    </w:p>
    <w:p w14:paraId="2A99F202" w14:textId="77777777" w:rsidR="00A47081" w:rsidRDefault="00A47081" w:rsidP="00A47081">
      <w:pPr>
        <w:spacing w:line="240" w:lineRule="auto"/>
        <w:jc w:val="right"/>
        <w:rPr>
          <w:rFonts w:cs="Arial"/>
          <w:szCs w:val="24"/>
        </w:rPr>
      </w:pPr>
    </w:p>
    <w:p w14:paraId="6EE5EDDF" w14:textId="77777777" w:rsidR="00A47081" w:rsidRDefault="00A47081" w:rsidP="00A47081">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05E3783B" w14:textId="77777777" w:rsidR="00A47081" w:rsidRPr="00917A03" w:rsidRDefault="00A47081" w:rsidP="00A47081">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A47081" w:rsidRPr="00917A03" w14:paraId="3A1DA86C" w14:textId="77777777" w:rsidTr="00924592">
        <w:trPr>
          <w:trHeight w:val="521"/>
        </w:trPr>
        <w:tc>
          <w:tcPr>
            <w:tcW w:w="10296" w:type="dxa"/>
            <w:gridSpan w:val="2"/>
            <w:shd w:val="clear" w:color="auto" w:fill="auto"/>
            <w:vAlign w:val="center"/>
          </w:tcPr>
          <w:p w14:paraId="0288186C" w14:textId="77777777" w:rsidR="00A47081" w:rsidRPr="00FA1C86" w:rsidRDefault="00A47081" w:rsidP="00924592">
            <w:pPr>
              <w:pStyle w:val="Heading1"/>
              <w:spacing w:before="0"/>
              <w:rPr>
                <w:rFonts w:ascii="Arial" w:hAnsi="Arial" w:cs="Arial"/>
                <w:b/>
                <w:bCs/>
                <w:color w:val="auto"/>
                <w:spacing w:val="5"/>
                <w:sz w:val="24"/>
                <w:szCs w:val="24"/>
              </w:rPr>
            </w:pPr>
            <w:r w:rsidRPr="00FA1C86">
              <w:rPr>
                <w:rFonts w:ascii="Arial" w:hAnsi="Arial" w:cs="Arial"/>
                <w:b/>
                <w:bCs/>
                <w:color w:val="auto"/>
                <w:spacing w:val="5"/>
                <w:sz w:val="24"/>
                <w:szCs w:val="24"/>
              </w:rPr>
              <w:t>PROJECT PROCESS</w:t>
            </w:r>
          </w:p>
        </w:tc>
      </w:tr>
      <w:tr w:rsidR="00A47081" w:rsidRPr="00917A03" w14:paraId="04A13E90" w14:textId="77777777" w:rsidTr="00924592">
        <w:trPr>
          <w:trHeight w:val="432"/>
        </w:trPr>
        <w:tc>
          <w:tcPr>
            <w:tcW w:w="648" w:type="dxa"/>
            <w:vMerge w:val="restart"/>
            <w:shd w:val="clear" w:color="auto" w:fill="auto"/>
          </w:tcPr>
          <w:p w14:paraId="1ED31221"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226B2CC5"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Project Design</w:t>
            </w:r>
          </w:p>
        </w:tc>
      </w:tr>
      <w:tr w:rsidR="00A47081" w:rsidRPr="00917A03" w14:paraId="3CF2E19E" w14:textId="77777777" w:rsidTr="00924592">
        <w:trPr>
          <w:trHeight w:val="432"/>
        </w:trPr>
        <w:tc>
          <w:tcPr>
            <w:tcW w:w="648" w:type="dxa"/>
            <w:vMerge/>
          </w:tcPr>
          <w:p w14:paraId="38E9C83F" w14:textId="77777777" w:rsidR="00A47081" w:rsidRPr="00917A03" w:rsidRDefault="00A47081" w:rsidP="00924592">
            <w:pPr>
              <w:spacing w:after="240" w:line="276" w:lineRule="auto"/>
              <w:rPr>
                <w:szCs w:val="24"/>
              </w:rPr>
            </w:pPr>
          </w:p>
        </w:tc>
        <w:tc>
          <w:tcPr>
            <w:tcW w:w="9648" w:type="dxa"/>
            <w:shd w:val="clear" w:color="auto" w:fill="auto"/>
          </w:tcPr>
          <w:p w14:paraId="7BB3D99F" w14:textId="77777777" w:rsidR="00A47081" w:rsidRPr="00917A03" w:rsidRDefault="00A47081" w:rsidP="00924592">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3DB0A691" w14:textId="77777777" w:rsidR="00A47081" w:rsidRPr="00917A03" w:rsidRDefault="00A47081" w:rsidP="00924592">
            <w:pPr>
              <w:rPr>
                <w:szCs w:val="24"/>
              </w:rPr>
            </w:pPr>
          </w:p>
        </w:tc>
      </w:tr>
      <w:tr w:rsidR="00A47081" w:rsidRPr="00917A03" w14:paraId="031B05C0" w14:textId="77777777" w:rsidTr="00924592">
        <w:trPr>
          <w:trHeight w:val="432"/>
        </w:trPr>
        <w:tc>
          <w:tcPr>
            <w:tcW w:w="648" w:type="dxa"/>
            <w:vMerge w:val="restart"/>
            <w:shd w:val="clear" w:color="auto" w:fill="auto"/>
          </w:tcPr>
          <w:p w14:paraId="4CC6352D"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6AF2E3D3"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A47081" w:rsidRPr="00917A03" w14:paraId="3279DB74" w14:textId="77777777" w:rsidTr="00924592">
        <w:trPr>
          <w:trHeight w:val="432"/>
        </w:trPr>
        <w:tc>
          <w:tcPr>
            <w:tcW w:w="648" w:type="dxa"/>
            <w:vMerge/>
          </w:tcPr>
          <w:p w14:paraId="3EB84009" w14:textId="77777777" w:rsidR="00A47081" w:rsidRPr="00917A03" w:rsidRDefault="00A47081" w:rsidP="00924592">
            <w:pPr>
              <w:spacing w:after="240" w:line="276" w:lineRule="auto"/>
              <w:rPr>
                <w:szCs w:val="24"/>
              </w:rPr>
            </w:pPr>
          </w:p>
        </w:tc>
        <w:tc>
          <w:tcPr>
            <w:tcW w:w="9648" w:type="dxa"/>
            <w:shd w:val="clear" w:color="auto" w:fill="auto"/>
          </w:tcPr>
          <w:p w14:paraId="3D7D7655" w14:textId="77777777" w:rsidR="00A47081" w:rsidRPr="00917A03" w:rsidRDefault="00A47081" w:rsidP="00924592">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11317C4A" w14:textId="77777777" w:rsidR="00A47081" w:rsidRPr="00917A03" w:rsidRDefault="00A47081" w:rsidP="00924592">
            <w:pPr>
              <w:rPr>
                <w:szCs w:val="24"/>
              </w:rPr>
            </w:pPr>
          </w:p>
        </w:tc>
      </w:tr>
      <w:tr w:rsidR="00A47081" w:rsidRPr="00917A03" w14:paraId="601F992F" w14:textId="77777777" w:rsidTr="00924592">
        <w:trPr>
          <w:trHeight w:val="432"/>
        </w:trPr>
        <w:tc>
          <w:tcPr>
            <w:tcW w:w="648" w:type="dxa"/>
            <w:vMerge w:val="restart"/>
            <w:shd w:val="clear" w:color="auto" w:fill="auto"/>
          </w:tcPr>
          <w:p w14:paraId="07E4D04E"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7017E7AC" w14:textId="77777777" w:rsidR="00A47081" w:rsidRPr="00917A03" w:rsidRDefault="00A47081" w:rsidP="00924592">
            <w:pPr>
              <w:pStyle w:val="Heading2"/>
              <w:jc w:val="left"/>
              <w:rPr>
                <w:rFonts w:ascii="Arial" w:hAnsi="Arial" w:cs="Arial"/>
                <w:szCs w:val="24"/>
              </w:rPr>
            </w:pPr>
            <w:r w:rsidRPr="00917A03">
              <w:rPr>
                <w:rFonts w:ascii="Arial" w:hAnsi="Arial" w:cs="Arial"/>
                <w:szCs w:val="24"/>
              </w:rPr>
              <w:t>Initial Building Permit Submittal</w:t>
            </w:r>
          </w:p>
        </w:tc>
      </w:tr>
      <w:tr w:rsidR="00A47081" w:rsidRPr="00917A03" w14:paraId="2B5C0EDC" w14:textId="77777777" w:rsidTr="00924592">
        <w:trPr>
          <w:trHeight w:val="1674"/>
        </w:trPr>
        <w:tc>
          <w:tcPr>
            <w:tcW w:w="648" w:type="dxa"/>
            <w:vMerge/>
          </w:tcPr>
          <w:p w14:paraId="374488E6" w14:textId="77777777" w:rsidR="00A47081" w:rsidRPr="00917A03" w:rsidRDefault="00A47081" w:rsidP="00924592">
            <w:pPr>
              <w:spacing w:after="240" w:line="276" w:lineRule="auto"/>
              <w:rPr>
                <w:szCs w:val="24"/>
              </w:rPr>
            </w:pPr>
          </w:p>
        </w:tc>
        <w:tc>
          <w:tcPr>
            <w:tcW w:w="9648" w:type="dxa"/>
            <w:shd w:val="clear" w:color="auto" w:fill="auto"/>
          </w:tcPr>
          <w:p w14:paraId="5B44BDD0" w14:textId="77777777" w:rsidR="00A47081" w:rsidRPr="00917A03" w:rsidRDefault="00A47081" w:rsidP="00924592">
            <w:pPr>
              <w:rPr>
                <w:szCs w:val="24"/>
              </w:rPr>
            </w:pPr>
            <w:r w:rsidRPr="00917A03">
              <w:rPr>
                <w:szCs w:val="24"/>
              </w:rPr>
              <w:t>Include the following on your plans as part of your initial application for a building permit:</w:t>
            </w:r>
          </w:p>
          <w:p w14:paraId="7732C1BB" w14:textId="77777777" w:rsidR="00A47081" w:rsidRPr="00917A03" w:rsidRDefault="00A47081" w:rsidP="00924592">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713F15B9" w14:textId="77777777" w:rsidR="00A47081" w:rsidRPr="00917A03" w:rsidRDefault="00A47081" w:rsidP="00924592">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1C313E8A" w14:textId="77777777" w:rsidR="00A47081" w:rsidRDefault="00A47081" w:rsidP="00924592">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2838F001" w14:textId="77777777" w:rsidR="00A47081" w:rsidRPr="000E74FF" w:rsidRDefault="00A47081" w:rsidP="00924592">
            <w:pPr>
              <w:pStyle w:val="ListParagraph"/>
              <w:jc w:val="left"/>
              <w:rPr>
                <w:rFonts w:ascii="Arial" w:hAnsi="Arial" w:cs="Arial"/>
                <w:szCs w:val="24"/>
              </w:rPr>
            </w:pPr>
          </w:p>
        </w:tc>
      </w:tr>
    </w:tbl>
    <w:p w14:paraId="05B2E61E" w14:textId="77777777" w:rsidR="00A47081" w:rsidRDefault="00A47081" w:rsidP="00A47081">
      <w:pPr>
        <w:rPr>
          <w:rFonts w:ascii="Calibri Light" w:hAnsi="Calibri Light" w:cs="Arial"/>
          <w:szCs w:val="20"/>
        </w:rPr>
        <w:sectPr w:rsidR="00A47081" w:rsidSect="00CF0D6A">
          <w:headerReference w:type="default" r:id="rId19"/>
          <w:footerReference w:type="default" r:id="rId20"/>
          <w:headerReference w:type="first" r:id="rId21"/>
          <w:pgSz w:w="12240" w:h="15840"/>
          <w:pgMar w:top="1152" w:right="720" w:bottom="720" w:left="720" w:header="1440" w:footer="720" w:gutter="0"/>
          <w:pgNumType w:start="1"/>
          <w:cols w:space="720"/>
          <w:titlePg/>
          <w:docGrid w:linePitch="360"/>
        </w:sectPr>
      </w:pPr>
    </w:p>
    <w:p w14:paraId="3B32B85C" w14:textId="77777777" w:rsidR="00A47081" w:rsidRDefault="00A47081" w:rsidP="00A47081">
      <w:pPr>
        <w:spacing w:line="240" w:lineRule="auto"/>
        <w:rPr>
          <w:rFonts w:eastAsia="Arial" w:cs="Arial"/>
          <w:color w:val="000000" w:themeColor="text1"/>
          <w:szCs w:val="24"/>
        </w:rPr>
      </w:pPr>
      <w:r w:rsidRPr="150F0D97">
        <w:rPr>
          <w:rFonts w:eastAsia="Arial" w:cs="Arial"/>
          <w:b/>
          <w:bCs/>
          <w:color w:val="000000" w:themeColor="text1"/>
          <w:szCs w:val="24"/>
        </w:rPr>
        <w:lastRenderedPageBreak/>
        <w:t>WHEN TO USE THIS FORM</w:t>
      </w:r>
    </w:p>
    <w:p w14:paraId="23D76263" w14:textId="77777777" w:rsidR="00A47081" w:rsidRDefault="00A47081" w:rsidP="00A47081">
      <w:pPr>
        <w:pStyle w:val="Instructions"/>
        <w:spacing w:line="240" w:lineRule="auto"/>
        <w:rPr>
          <w:rFonts w:eastAsia="Arial" w:cs="Arial"/>
          <w:bCs/>
          <w:szCs w:val="24"/>
        </w:rPr>
      </w:pPr>
      <w:r w:rsidRPr="150F0D97">
        <w:rPr>
          <w:rFonts w:eastAsia="Arial" w:cs="Arial"/>
          <w:bCs/>
          <w:szCs w:val="24"/>
        </w:rPr>
        <w:t>[Optional if using cover page with same information. Otherwise, describe occupancy and trigger and add link to municipal code and or webpage.]</w:t>
      </w:r>
    </w:p>
    <w:p w14:paraId="18E635F3" w14:textId="77777777" w:rsidR="00A47081" w:rsidRDefault="00A47081" w:rsidP="00A47081">
      <w:pPr>
        <w:spacing w:line="240" w:lineRule="auto"/>
        <w:rPr>
          <w:rFonts w:eastAsia="Arial" w:cs="Arial"/>
          <w:color w:val="000000" w:themeColor="text1"/>
          <w:szCs w:val="24"/>
        </w:rPr>
      </w:pPr>
    </w:p>
    <w:p w14:paraId="52B077C7" w14:textId="77777777" w:rsidR="00A47081" w:rsidRDefault="00A47081" w:rsidP="00A47081">
      <w:pPr>
        <w:spacing w:line="240" w:lineRule="auto"/>
        <w:rPr>
          <w:rFonts w:eastAsia="Arial" w:cs="Arial"/>
          <w:color w:val="000000" w:themeColor="text1"/>
          <w:sz w:val="12"/>
          <w:szCs w:val="12"/>
        </w:rPr>
      </w:pPr>
    </w:p>
    <w:p w14:paraId="56EFF897" w14:textId="77777777" w:rsidR="00A47081" w:rsidRDefault="00A47081" w:rsidP="00A47081">
      <w:pPr>
        <w:spacing w:line="240" w:lineRule="auto"/>
        <w:rPr>
          <w:rFonts w:eastAsia="Arial" w:cs="Arial"/>
          <w:color w:val="000000" w:themeColor="text1"/>
          <w:sz w:val="12"/>
          <w:szCs w:val="12"/>
        </w:rPr>
      </w:pPr>
    </w:p>
    <w:p w14:paraId="4F2096E4" w14:textId="77777777" w:rsidR="00A47081" w:rsidRDefault="00A47081" w:rsidP="00A47081">
      <w:pPr>
        <w:spacing w:line="240" w:lineRule="auto"/>
        <w:rPr>
          <w:rFonts w:eastAsia="Arial" w:cs="Arial"/>
          <w:color w:val="000000" w:themeColor="text1"/>
          <w:szCs w:val="24"/>
        </w:rPr>
      </w:pPr>
      <w:r w:rsidRPr="150F0D97">
        <w:rPr>
          <w:rFonts w:eastAsia="Arial" w:cs="Arial"/>
          <w:caps/>
          <w:color w:val="000000" w:themeColor="text1"/>
          <w:szCs w:val="24"/>
        </w:rPr>
        <w:t>PROJECT ADDRESS:______________________________________________________________</w:t>
      </w:r>
    </w:p>
    <w:p w14:paraId="30498118" w14:textId="77777777" w:rsidR="00A47081" w:rsidRDefault="00A47081" w:rsidP="00A47081">
      <w:pPr>
        <w:spacing w:line="240" w:lineRule="auto"/>
        <w:rPr>
          <w:rFonts w:eastAsia="Arial" w:cs="Arial"/>
          <w:color w:val="000000" w:themeColor="text1"/>
          <w:szCs w:val="24"/>
        </w:rPr>
      </w:pPr>
    </w:p>
    <w:p w14:paraId="0EEA4E83" w14:textId="77777777" w:rsidR="00A47081" w:rsidRDefault="00A47081" w:rsidP="00A47081">
      <w:pPr>
        <w:spacing w:line="240" w:lineRule="auto"/>
        <w:rPr>
          <w:rFonts w:eastAsia="Arial" w:cs="Arial"/>
          <w:color w:val="000000" w:themeColor="text1"/>
          <w:szCs w:val="24"/>
        </w:rPr>
      </w:pPr>
      <w:r w:rsidRPr="150F0D97">
        <w:rPr>
          <w:rFonts w:eastAsia="Arial" w:cs="Arial"/>
          <w:caps/>
          <w:color w:val="000000" w:themeColor="text1"/>
          <w:szCs w:val="24"/>
        </w:rPr>
        <w:t>APN:___________________ APPLICANT NAME:________________________________________</w:t>
      </w:r>
    </w:p>
    <w:p w14:paraId="4DD2B46E" w14:textId="77777777" w:rsidR="00A47081" w:rsidRDefault="00A47081" w:rsidP="00A47081">
      <w:pPr>
        <w:rPr>
          <w:rFonts w:cs="Arial"/>
          <w:b/>
          <w:bCs/>
          <w:caps/>
          <w:spacing w:val="20"/>
          <w:sz w:val="20"/>
          <w:szCs w:val="20"/>
        </w:rPr>
      </w:pPr>
    </w:p>
    <w:p w14:paraId="2760CCAF" w14:textId="77777777" w:rsidR="00A47081" w:rsidRDefault="00A47081" w:rsidP="00A47081">
      <w:pPr>
        <w:pStyle w:val="Heading2"/>
        <w:numPr>
          <w:ilvl w:val="0"/>
          <w:numId w:val="2"/>
        </w:numPr>
        <w:spacing w:line="240" w:lineRule="auto"/>
        <w:jc w:val="left"/>
        <w:rPr>
          <w:rFonts w:ascii="Arial" w:hAnsi="Arial" w:cs="Arial"/>
          <w:szCs w:val="24"/>
        </w:rPr>
      </w:pPr>
      <w:r w:rsidRPr="00742EE4">
        <w:rPr>
          <w:rFonts w:ascii="Arial" w:hAnsi="Arial" w:cs="Arial"/>
          <w:szCs w:val="24"/>
        </w:rPr>
        <w:t>ELECTRIFICATION</w:t>
      </w:r>
    </w:p>
    <w:p w14:paraId="47991E8E" w14:textId="77777777" w:rsidR="00A47081" w:rsidRDefault="00A47081" w:rsidP="00A47081"/>
    <w:p w14:paraId="58360447" w14:textId="77777777" w:rsidR="00A47081" w:rsidRPr="00B81AC0" w:rsidRDefault="00A47081" w:rsidP="00A47081">
      <w:pPr>
        <w:rPr>
          <w:b/>
          <w:bCs/>
        </w:rPr>
      </w:pPr>
      <w:r w:rsidRPr="00B81AC0">
        <w:rPr>
          <w:b/>
          <w:bCs/>
        </w:rPr>
        <w:t>Space Heating/Cooling</w:t>
      </w:r>
    </w:p>
    <w:p w14:paraId="2B4EF7B4" w14:textId="77777777" w:rsidR="00A47081" w:rsidRPr="00794E5A" w:rsidRDefault="00A47081" w:rsidP="00A47081">
      <w:pPr>
        <w:spacing w:after="160" w:line="256" w:lineRule="auto"/>
        <w:rPr>
          <w:rFonts w:cs="Arial"/>
        </w:rPr>
      </w:pPr>
      <w:r w:rsidRPr="150F0D97">
        <w:rPr>
          <w:rFonts w:cs="Arial"/>
        </w:rPr>
        <w:t xml:space="preserve">Space cooling </w:t>
      </w:r>
      <w:r w:rsidRPr="00E96590">
        <w:rPr>
          <w:rFonts w:cs="Arial"/>
        </w:rPr>
        <w:t xml:space="preserve">upgrades </w:t>
      </w:r>
      <w:r w:rsidRPr="150F0D97">
        <w:rPr>
          <w:rFonts w:cs="Arial"/>
        </w:rPr>
        <w:t xml:space="preserve">shall use electricity for space heating, unconnected to </w:t>
      </w:r>
      <w:r w:rsidRPr="00E96590">
        <w:rPr>
          <w:rFonts w:cs="Arial"/>
        </w:rPr>
        <w:t xml:space="preserve">fuel gas infrastructure. </w:t>
      </w:r>
      <w:r w:rsidRPr="150F0D97">
        <w:rPr>
          <w:rFonts w:cs="Arial"/>
        </w:rPr>
        <w:t>Any other space heating system serving the space shall be removed or configured to provide supplemental heat.</w:t>
      </w:r>
    </w:p>
    <w:p w14:paraId="0F817B0D" w14:textId="77777777" w:rsidR="00A47081" w:rsidRPr="00794E5A" w:rsidRDefault="00A47081" w:rsidP="00A47081">
      <w:pPr>
        <w:pStyle w:val="ListParagraph"/>
        <w:numPr>
          <w:ilvl w:val="0"/>
          <w:numId w:val="26"/>
        </w:numPr>
        <w:rPr>
          <w:rFonts w:ascii="Arial" w:hAnsi="Arial" w:cs="Arial"/>
        </w:rPr>
      </w:pPr>
      <w:r w:rsidRPr="150F0D97">
        <w:rPr>
          <w:rFonts w:ascii="Arial" w:hAnsi="Arial" w:cs="Arial"/>
        </w:rPr>
        <w:t>EXCEPTION: The scope includes replacing or relocating an existing space cooling appliance with capacity greater than 360,000 Btu/h.</w:t>
      </w:r>
    </w:p>
    <w:p w14:paraId="755A6036" w14:textId="77777777" w:rsidR="00A47081" w:rsidRDefault="00A47081" w:rsidP="00A47081"/>
    <w:p w14:paraId="2729E431" w14:textId="77777777" w:rsidR="00A47081" w:rsidRPr="00B81AC0" w:rsidRDefault="00A47081" w:rsidP="00A47081">
      <w:pPr>
        <w:rPr>
          <w:b/>
          <w:bCs/>
        </w:rPr>
      </w:pPr>
      <w:r w:rsidRPr="00B81AC0">
        <w:rPr>
          <w:b/>
          <w:bCs/>
        </w:rPr>
        <w:t>Water Heating (select one)</w:t>
      </w:r>
    </w:p>
    <w:p w14:paraId="0D23E6EC" w14:textId="77777777" w:rsidR="00A47081" w:rsidRDefault="00A47081" w:rsidP="00A47081">
      <w:pPr>
        <w:pStyle w:val="CheckBoxL1"/>
        <w:numPr>
          <w:ilvl w:val="0"/>
          <w:numId w:val="0"/>
        </w:numPr>
        <w:ind w:left="360"/>
        <w:rPr>
          <w:rFonts w:cstheme="minorBidi"/>
          <w:spacing w:val="0"/>
        </w:rPr>
      </w:pPr>
      <w:r w:rsidRPr="150F0D97">
        <w:rPr>
          <w:rFonts w:cstheme="minorBidi"/>
          <w:spacing w:val="0"/>
        </w:rPr>
        <w:t>Water heaters upgrades, including for use in pools and spas, shall be all-electric, unconnected to fuel gas infrastructure, and meet the requirements of the California Energy Code.</w:t>
      </w:r>
    </w:p>
    <w:p w14:paraId="355EAB46" w14:textId="77777777" w:rsidR="00A47081" w:rsidRPr="00F258B7" w:rsidRDefault="00A47081" w:rsidP="00A47081">
      <w:pPr>
        <w:pStyle w:val="CheckBoxL1"/>
        <w:numPr>
          <w:ilvl w:val="0"/>
          <w:numId w:val="0"/>
        </w:numPr>
        <w:ind w:left="360"/>
        <w:rPr>
          <w:rFonts w:cstheme="minorBidi"/>
          <w:bCs w:val="0"/>
          <w:spacing w:val="0"/>
          <w:szCs w:val="22"/>
        </w:rPr>
      </w:pPr>
    </w:p>
    <w:p w14:paraId="0BDD7779" w14:textId="77777777" w:rsidR="00A47081" w:rsidRPr="00F258B7" w:rsidRDefault="00A47081" w:rsidP="00A47081">
      <w:pPr>
        <w:pStyle w:val="CheckBoxL1"/>
        <w:rPr>
          <w:rFonts w:cstheme="minorBidi"/>
          <w:spacing w:val="0"/>
        </w:rPr>
      </w:pPr>
      <w:r w:rsidRPr="150F0D97">
        <w:rPr>
          <w:rFonts w:cstheme="minorBidi"/>
          <w:spacing w:val="0"/>
        </w:rPr>
        <w:t xml:space="preserve">The existing water heater is served by fuel gas infrastructure, is instantaneous/tankless, serves an area greater than 500 square feet, and the existing water heater is in a location that is smaller than 2.5 feet by 2.5 feet wide and 7 feet tall including required setbacks. </w:t>
      </w:r>
    </w:p>
    <w:p w14:paraId="4A3D04AB" w14:textId="77777777" w:rsidR="00A47081" w:rsidRPr="00F258B7" w:rsidRDefault="00A47081" w:rsidP="00A47081">
      <w:pPr>
        <w:pStyle w:val="CheckBoxL1"/>
        <w:rPr>
          <w:rFonts w:cstheme="minorBidi"/>
          <w:bCs w:val="0"/>
          <w:spacing w:val="0"/>
          <w:szCs w:val="22"/>
        </w:rPr>
      </w:pPr>
      <w:r>
        <w:rPr>
          <w:rFonts w:cstheme="minorBidi"/>
          <w:bCs w:val="0"/>
          <w:spacing w:val="0"/>
          <w:szCs w:val="22"/>
        </w:rPr>
        <w:t>The existing water heater</w:t>
      </w:r>
      <w:r w:rsidRPr="00F258B7">
        <w:rPr>
          <w:rFonts w:cstheme="minorBidi"/>
          <w:bCs w:val="0"/>
          <w:spacing w:val="0"/>
          <w:szCs w:val="22"/>
        </w:rPr>
        <w:t xml:space="preserve"> </w:t>
      </w:r>
      <w:r>
        <w:rPr>
          <w:rFonts w:cstheme="minorBidi"/>
          <w:bCs w:val="0"/>
          <w:spacing w:val="0"/>
          <w:szCs w:val="22"/>
        </w:rPr>
        <w:t>has</w:t>
      </w:r>
      <w:r w:rsidRPr="00F258B7">
        <w:rPr>
          <w:rFonts w:cstheme="minorBidi"/>
          <w:bCs w:val="0"/>
          <w:spacing w:val="0"/>
          <w:szCs w:val="22"/>
        </w:rPr>
        <w:t xml:space="preserve"> a demand of over 500 gallons/day of hot water usage.</w:t>
      </w:r>
    </w:p>
    <w:p w14:paraId="21E8F84D" w14:textId="77777777" w:rsidR="00A47081" w:rsidRPr="00F258B7" w:rsidRDefault="00A47081" w:rsidP="00A47081">
      <w:pPr>
        <w:pStyle w:val="CheckBoxL1"/>
        <w:rPr>
          <w:rFonts w:cstheme="minorBidi"/>
          <w:bCs w:val="0"/>
          <w:spacing w:val="0"/>
          <w:szCs w:val="22"/>
        </w:rPr>
      </w:pPr>
      <w:r>
        <w:rPr>
          <w:rFonts w:cstheme="minorBidi"/>
          <w:bCs w:val="0"/>
          <w:spacing w:val="0"/>
          <w:szCs w:val="22"/>
        </w:rPr>
        <w:t>The</w:t>
      </w:r>
      <w:r w:rsidRPr="00F258B7">
        <w:rPr>
          <w:rFonts w:cstheme="minorBidi"/>
          <w:bCs w:val="0"/>
          <w:spacing w:val="0"/>
          <w:szCs w:val="22"/>
        </w:rPr>
        <w:t xml:space="preserve"> appliance upgrade is serving an existing pool.</w:t>
      </w:r>
    </w:p>
    <w:p w14:paraId="018A7632" w14:textId="77777777" w:rsidR="00A47081" w:rsidRPr="00F258B7" w:rsidRDefault="00A47081" w:rsidP="00A47081">
      <w:pPr>
        <w:pStyle w:val="CheckBoxL1"/>
        <w:rPr>
          <w:rFonts w:cstheme="minorBidi"/>
          <w:bCs w:val="0"/>
          <w:spacing w:val="0"/>
          <w:szCs w:val="22"/>
        </w:rPr>
      </w:pPr>
      <w:r w:rsidRPr="00F258B7">
        <w:rPr>
          <w:rFonts w:cstheme="minorBidi"/>
          <w:bCs w:val="0"/>
          <w:spacing w:val="0"/>
          <w:szCs w:val="22"/>
        </w:rPr>
        <w:t>Water heating systems served by an existing solar hot water system.</w:t>
      </w:r>
    </w:p>
    <w:p w14:paraId="37E515EF" w14:textId="77777777" w:rsidR="00A47081" w:rsidRPr="00F258B7" w:rsidRDefault="00A47081" w:rsidP="00A47081">
      <w:pPr>
        <w:pStyle w:val="CheckBoxL1"/>
        <w:rPr>
          <w:rFonts w:cstheme="minorBidi"/>
          <w:bCs w:val="0"/>
          <w:spacing w:val="0"/>
          <w:szCs w:val="22"/>
        </w:rPr>
      </w:pPr>
      <w:r w:rsidRPr="00F258B7">
        <w:rPr>
          <w:rFonts w:cstheme="minorBidi"/>
          <w:bCs w:val="0"/>
          <w:spacing w:val="0"/>
          <w:szCs w:val="22"/>
        </w:rPr>
        <w:t>Water heating systems contained entirely inside conditioned space.</w:t>
      </w:r>
    </w:p>
    <w:p w14:paraId="6A874D63" w14:textId="77777777" w:rsidR="00A47081" w:rsidRPr="00F258B7" w:rsidRDefault="00A47081" w:rsidP="00A47081">
      <w:pPr>
        <w:pStyle w:val="CheckBoxL1"/>
        <w:rPr>
          <w:rFonts w:cstheme="minorBidi"/>
          <w:bCs w:val="0"/>
          <w:spacing w:val="0"/>
          <w:szCs w:val="22"/>
        </w:rPr>
      </w:pPr>
      <w:r>
        <w:rPr>
          <w:rFonts w:cstheme="minorBidi"/>
          <w:bCs w:val="0"/>
          <w:spacing w:val="0"/>
          <w:szCs w:val="22"/>
        </w:rPr>
        <w:t>The</w:t>
      </w:r>
      <w:r w:rsidRPr="00F258B7">
        <w:rPr>
          <w:rFonts w:cstheme="minorBidi"/>
          <w:bCs w:val="0"/>
          <w:spacing w:val="0"/>
          <w:szCs w:val="22"/>
        </w:rPr>
        <w:t xml:space="preserve"> existing water heater is in a location that contains no electrical receptacle within 4 feet of the water heater.</w:t>
      </w:r>
    </w:p>
    <w:p w14:paraId="63B0B2EB" w14:textId="77777777" w:rsidR="00A47081" w:rsidRPr="0090103C" w:rsidRDefault="00A47081" w:rsidP="00A47081">
      <w:pPr>
        <w:pStyle w:val="CheckBoxL1"/>
      </w:pPr>
      <w:r w:rsidRPr="00F258B7">
        <w:rPr>
          <w:rFonts w:cstheme="minorBidi"/>
          <w:bCs w:val="0"/>
          <w:spacing w:val="0"/>
          <w:szCs w:val="22"/>
        </w:rPr>
        <w:t>Emergency water heater replacements subject to California Residential Code 105.2.1</w:t>
      </w:r>
    </w:p>
    <w:p w14:paraId="0CCCC70D" w14:textId="77777777" w:rsidR="00A47081" w:rsidRDefault="00A47081" w:rsidP="00A47081">
      <w:pPr>
        <w:pStyle w:val="CheckBoxL1"/>
        <w:numPr>
          <w:ilvl w:val="0"/>
          <w:numId w:val="0"/>
        </w:numPr>
        <w:ind w:left="720" w:hanging="360"/>
      </w:pPr>
    </w:p>
    <w:p w14:paraId="26FD03DB" w14:textId="77777777" w:rsidR="00A47081" w:rsidRPr="00B81AC0" w:rsidRDefault="00A47081" w:rsidP="00A47081">
      <w:pPr>
        <w:rPr>
          <w:b/>
          <w:bCs/>
        </w:rPr>
      </w:pPr>
      <w:r w:rsidRPr="00B81AC0">
        <w:rPr>
          <w:b/>
          <w:bCs/>
        </w:rPr>
        <w:t>Alterations and additions/Panel Upgrades (select one)</w:t>
      </w:r>
    </w:p>
    <w:p w14:paraId="5389C2FF" w14:textId="77777777" w:rsidR="00A47081" w:rsidRPr="0030653A" w:rsidRDefault="00A47081" w:rsidP="00A47081">
      <w:pPr>
        <w:spacing w:after="160" w:line="256" w:lineRule="auto"/>
        <w:rPr>
          <w:rFonts w:cs="Arial"/>
        </w:rPr>
      </w:pPr>
      <w:r w:rsidRPr="150F0D97">
        <w:rPr>
          <w:rFonts w:cs="Arial"/>
        </w:rPr>
        <w:t xml:space="preserve">Alterations or additions with an increase to the capacity of electrical panels or transformers as part of the scope shall include reserved breakers on the panel and reserved transformer capacity for the following current or proposed appliances, as applicable to the project site, that will not be connected to </w:t>
      </w:r>
      <w:r w:rsidRPr="00E96590">
        <w:rPr>
          <w:rFonts w:cs="Arial"/>
        </w:rPr>
        <w:t>fuel gas infrastructure</w:t>
      </w:r>
      <w:r w:rsidRPr="150F0D97">
        <w:rPr>
          <w:rFonts w:cs="Arial"/>
        </w:rPr>
        <w:t>:</w:t>
      </w:r>
    </w:p>
    <w:p w14:paraId="670A93B1"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water heaters meeting the requirements of the California Energy Code.</w:t>
      </w:r>
    </w:p>
    <w:p w14:paraId="1BD0CC16"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space heater and air-conditioner meeting the requirements of the California Energy Code.</w:t>
      </w:r>
    </w:p>
    <w:p w14:paraId="34323937"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pool and/or spa water heater</w:t>
      </w:r>
    </w:p>
    <w:p w14:paraId="05C9C8ED"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clothes dryer.</w:t>
      </w:r>
    </w:p>
    <w:p w14:paraId="292DECB0"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cooking equipment.</w:t>
      </w:r>
    </w:p>
    <w:p w14:paraId="61DDE571" w14:textId="77777777" w:rsidR="00A47081" w:rsidRPr="0030653A" w:rsidRDefault="00A47081" w:rsidP="00A47081">
      <w:pPr>
        <w:pStyle w:val="ListParagraph"/>
        <w:numPr>
          <w:ilvl w:val="0"/>
          <w:numId w:val="27"/>
        </w:numPr>
        <w:spacing w:after="160" w:line="256" w:lineRule="auto"/>
        <w:jc w:val="left"/>
        <w:rPr>
          <w:rFonts w:ascii="Arial" w:hAnsi="Arial" w:cs="Arial"/>
          <w:szCs w:val="24"/>
        </w:rPr>
      </w:pPr>
      <w:r w:rsidRPr="0030653A">
        <w:rPr>
          <w:rFonts w:ascii="Arial" w:hAnsi="Arial" w:cs="Arial"/>
          <w:szCs w:val="24"/>
        </w:rPr>
        <w:t>Electric vehicle charger</w:t>
      </w:r>
    </w:p>
    <w:p w14:paraId="18B80129" w14:textId="77777777" w:rsidR="00A47081" w:rsidRPr="0030653A" w:rsidRDefault="00A47081" w:rsidP="00A47081">
      <w:pPr>
        <w:pStyle w:val="ListParagraph"/>
        <w:numPr>
          <w:ilvl w:val="0"/>
          <w:numId w:val="28"/>
        </w:numPr>
        <w:rPr>
          <w:rFonts w:ascii="Arial" w:hAnsi="Arial" w:cs="Arial"/>
          <w:szCs w:val="24"/>
        </w:rPr>
      </w:pPr>
      <w:r w:rsidRPr="0030653A">
        <w:rPr>
          <w:rFonts w:ascii="Arial" w:hAnsi="Arial" w:cs="Arial"/>
          <w:szCs w:val="24"/>
        </w:rPr>
        <w:t xml:space="preserve">Buss bar electrical capacity </w:t>
      </w:r>
      <w:r>
        <w:rPr>
          <w:rFonts w:ascii="Arial" w:hAnsi="Arial" w:cs="Arial"/>
          <w:szCs w:val="24"/>
        </w:rPr>
        <w:t>will</w:t>
      </w:r>
      <w:r w:rsidRPr="0030653A">
        <w:rPr>
          <w:rFonts w:ascii="Arial" w:hAnsi="Arial" w:cs="Arial"/>
          <w:szCs w:val="24"/>
        </w:rPr>
        <w:t xml:space="preserve"> exceed the proposed utility electrical service to the building. Capacity and overcurrent protection spaces </w:t>
      </w:r>
      <w:r>
        <w:rPr>
          <w:rFonts w:ascii="Arial" w:hAnsi="Arial" w:cs="Arial"/>
          <w:szCs w:val="24"/>
        </w:rPr>
        <w:t>will</w:t>
      </w:r>
      <w:r w:rsidRPr="0030653A">
        <w:rPr>
          <w:rFonts w:ascii="Arial" w:hAnsi="Arial" w:cs="Arial"/>
          <w:szCs w:val="24"/>
        </w:rPr>
        <w:t xml:space="preserve"> be reserved in the priority listed above to the extent allowable under the proposed buss bar capacity.</w:t>
      </w:r>
    </w:p>
    <w:p w14:paraId="661144F4" w14:textId="77777777" w:rsidR="00A47081" w:rsidRPr="0030653A" w:rsidRDefault="00A47081" w:rsidP="00A47081">
      <w:pPr>
        <w:pStyle w:val="ListParagraph"/>
        <w:numPr>
          <w:ilvl w:val="0"/>
          <w:numId w:val="28"/>
        </w:numPr>
        <w:rPr>
          <w:rFonts w:ascii="Arial" w:hAnsi="Arial" w:cs="Arial"/>
          <w:szCs w:val="24"/>
        </w:rPr>
      </w:pPr>
      <w:r w:rsidRPr="0030653A">
        <w:rPr>
          <w:rFonts w:ascii="Arial" w:hAnsi="Arial" w:cs="Arial"/>
          <w:szCs w:val="24"/>
        </w:rPr>
        <w:t xml:space="preserve">Reserved electric vehicle charger panel capacity </w:t>
      </w:r>
      <w:r>
        <w:rPr>
          <w:rFonts w:ascii="Arial" w:hAnsi="Arial" w:cs="Arial"/>
          <w:szCs w:val="24"/>
        </w:rPr>
        <w:t>will</w:t>
      </w:r>
      <w:r w:rsidRPr="0030653A">
        <w:rPr>
          <w:rFonts w:ascii="Arial" w:hAnsi="Arial" w:cs="Arial"/>
          <w:szCs w:val="24"/>
        </w:rPr>
        <w:t xml:space="preserve"> be shared with one of the following: water heater, clothes dryer, or cooking equipment.</w:t>
      </w:r>
    </w:p>
    <w:p w14:paraId="3F8F3449" w14:textId="77777777" w:rsidR="00A47081" w:rsidRPr="0030653A" w:rsidRDefault="00A47081" w:rsidP="00A47081">
      <w:pPr>
        <w:pStyle w:val="CheckBoxL1"/>
        <w:numPr>
          <w:ilvl w:val="0"/>
          <w:numId w:val="28"/>
        </w:numPr>
        <w:rPr>
          <w:szCs w:val="24"/>
        </w:rPr>
      </w:pPr>
      <w:r w:rsidRPr="0030653A">
        <w:rPr>
          <w:szCs w:val="24"/>
        </w:rPr>
        <w:t>Electrical panels with internet-connected overcurrent protection devices that monitor circuit load and manage</w:t>
      </w:r>
    </w:p>
    <w:p w14:paraId="73D5A0B8" w14:textId="77777777" w:rsidR="00A47081" w:rsidRPr="00C65023" w:rsidRDefault="00A47081" w:rsidP="00A47081">
      <w:pPr>
        <w:pStyle w:val="CheckBoxL1"/>
        <w:numPr>
          <w:ilvl w:val="0"/>
          <w:numId w:val="0"/>
        </w:numPr>
        <w:ind w:left="720" w:hanging="360"/>
      </w:pPr>
    </w:p>
    <w:p w14:paraId="6583A8A1" w14:textId="77777777" w:rsidR="00A47081" w:rsidRPr="00AD4CAF" w:rsidRDefault="00A47081" w:rsidP="00A47081">
      <w:pPr>
        <w:pStyle w:val="Heading2"/>
        <w:numPr>
          <w:ilvl w:val="0"/>
          <w:numId w:val="2"/>
        </w:numPr>
        <w:spacing w:line="240" w:lineRule="auto"/>
        <w:jc w:val="left"/>
        <w:rPr>
          <w:rFonts w:ascii="Arial" w:hAnsi="Arial" w:cs="Arial"/>
          <w:szCs w:val="24"/>
        </w:rPr>
      </w:pPr>
      <w:r w:rsidRPr="00742EE4">
        <w:rPr>
          <w:rFonts w:ascii="Arial" w:hAnsi="Arial" w:cs="Arial"/>
          <w:szCs w:val="24"/>
        </w:rPr>
        <w:lastRenderedPageBreak/>
        <w:t xml:space="preserve">Electric Vehicle (EV) Charging </w:t>
      </w:r>
    </w:p>
    <w:p w14:paraId="06E91703" w14:textId="77777777" w:rsidR="00A47081" w:rsidRDefault="00A47081" w:rsidP="00A47081">
      <w:pPr>
        <w:pStyle w:val="CheckBoxL1"/>
      </w:pPr>
      <w:r>
        <w:t xml:space="preserve">The local utility is unable to supply adequate power or the cost of additional local utility infrastructure improvements, directly related to the requirements, exceeds </w:t>
      </w:r>
      <w:r w:rsidRPr="0082718A">
        <w:rPr>
          <w:rStyle w:val="InstructionsChar"/>
        </w:rPr>
        <w:t>[xx]</w:t>
      </w:r>
      <w:r>
        <w:t>$ per parking space of the construction cost of the project.</w:t>
      </w:r>
    </w:p>
    <w:p w14:paraId="37247E7F" w14:textId="77777777" w:rsidR="00A47081" w:rsidRDefault="00A47081" w:rsidP="00A47081">
      <w:pPr>
        <w:pStyle w:val="CheckBoxL2"/>
        <w:numPr>
          <w:ilvl w:val="0"/>
          <w:numId w:val="0"/>
        </w:numPr>
        <w:ind w:left="1080" w:hanging="360"/>
      </w:pPr>
    </w:p>
    <w:p w14:paraId="0E158EA7" w14:textId="77777777" w:rsidR="00A47081" w:rsidRPr="0068473A" w:rsidRDefault="00A47081" w:rsidP="00A47081">
      <w:pPr>
        <w:pStyle w:val="Heading2"/>
        <w:numPr>
          <w:ilvl w:val="0"/>
          <w:numId w:val="2"/>
        </w:numPr>
        <w:spacing w:line="240" w:lineRule="auto"/>
        <w:jc w:val="left"/>
        <w:rPr>
          <w:rFonts w:ascii="Arial" w:hAnsi="Arial" w:cs="Arial"/>
          <w:szCs w:val="24"/>
        </w:rPr>
      </w:pPr>
      <w:r>
        <w:rPr>
          <w:rFonts w:ascii="Arial" w:hAnsi="Arial" w:cs="Arial"/>
          <w:szCs w:val="24"/>
        </w:rPr>
        <w:t>Verification</w:t>
      </w:r>
    </w:p>
    <w:p w14:paraId="6C0E5F34" w14:textId="77777777" w:rsidR="00A47081" w:rsidRPr="00C538A4" w:rsidRDefault="00A47081" w:rsidP="00A47081">
      <w:pPr>
        <w:spacing w:line="240" w:lineRule="auto"/>
        <w:ind w:left="360"/>
        <w:rPr>
          <w:rFonts w:cs="Arial"/>
          <w:spacing w:val="10"/>
        </w:rPr>
      </w:pPr>
    </w:p>
    <w:p w14:paraId="7E67331E" w14:textId="77777777" w:rsidR="00A47081" w:rsidRPr="00C538A4" w:rsidRDefault="00A47081" w:rsidP="00A47081">
      <w:pPr>
        <w:spacing w:line="240" w:lineRule="auto"/>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31698">
        <w:rPr>
          <w:rStyle w:val="normaltextrun"/>
          <w:rFonts w:cs="Arial"/>
          <w:b/>
          <w:bCs/>
          <w:color w:val="0070C0"/>
          <w:shd w:val="clear" w:color="auto" w:fill="FFFFFF"/>
        </w:rPr>
        <w:t>[specify credentials based on local practice, e.g., architect, engineer, project manager]</w:t>
      </w:r>
      <w:r w:rsidRPr="00F31698">
        <w:rPr>
          <w:rStyle w:val="normaltextrun"/>
          <w:rFonts w:cs="Arial"/>
          <w:color w:val="000000"/>
          <w:shd w:val="clear" w:color="auto" w:fill="FFFFFF"/>
        </w:rPr>
        <w:t xml:space="preserve"> </w:t>
      </w:r>
      <w:r>
        <w:rPr>
          <w:rFonts w:cs="Arial"/>
          <w:spacing w:val="10"/>
        </w:rPr>
        <w:t>individual for the above listed project who verifies that it accurately represents the project plans.</w:t>
      </w:r>
      <w:r w:rsidRPr="00C538A4">
        <w:rPr>
          <w:rFonts w:cs="Arial"/>
          <w:spacing w:val="10"/>
        </w:rPr>
        <w:t xml:space="preserve"> </w:t>
      </w:r>
      <w:r w:rsidRPr="00C538A4">
        <w:rPr>
          <w:rStyle w:val="InstructionsChar"/>
          <w:rFonts w:ascii="Arial" w:hAnsi="Arial"/>
          <w:szCs w:val="22"/>
        </w:rPr>
        <w:t>[modify based on local verification requirements]</w:t>
      </w:r>
    </w:p>
    <w:p w14:paraId="5820EF06" w14:textId="77777777" w:rsidR="00A47081" w:rsidRPr="00C538A4" w:rsidRDefault="00A47081" w:rsidP="00A47081">
      <w:pPr>
        <w:spacing w:line="240" w:lineRule="auto"/>
        <w:ind w:left="360"/>
        <w:rPr>
          <w:rFonts w:cs="Arial"/>
          <w:i/>
          <w:iCs/>
          <w:color w:val="0070C0"/>
          <w:spacing w:val="10"/>
        </w:rPr>
      </w:pPr>
    </w:p>
    <w:p w14:paraId="027E8D07" w14:textId="77777777" w:rsidR="00A47081" w:rsidRPr="00C538A4" w:rsidRDefault="00A47081" w:rsidP="00A47081">
      <w:pPr>
        <w:spacing w:line="240" w:lineRule="auto"/>
        <w:ind w:left="360"/>
        <w:rPr>
          <w:rFonts w:cs="Arial"/>
          <w:spacing w:val="10"/>
        </w:rPr>
      </w:pPr>
    </w:p>
    <w:p w14:paraId="4BF502D5" w14:textId="77777777" w:rsidR="00A47081" w:rsidRPr="00C538A4" w:rsidRDefault="00A47081" w:rsidP="00A47081">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117A958D" w14:textId="77777777" w:rsidR="00A47081" w:rsidRDefault="00A47081" w:rsidP="00A47081">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Pr>
          <w:rFonts w:cs="Arial"/>
          <w:spacing w:val="10"/>
        </w:rPr>
        <w:tab/>
      </w:r>
      <w:r w:rsidRPr="00C538A4">
        <w:rPr>
          <w:rFonts w:cs="Arial"/>
          <w:spacing w:val="10"/>
        </w:rPr>
        <w:t>Dat</w:t>
      </w:r>
      <w:r>
        <w:rPr>
          <w:rFonts w:cs="Arial"/>
          <w:spacing w:val="10"/>
        </w:rPr>
        <w:t>e</w:t>
      </w:r>
    </w:p>
    <w:p w14:paraId="26C8097B" w14:textId="77777777" w:rsidR="00A47081" w:rsidRDefault="00A47081" w:rsidP="00A47081">
      <w:pPr>
        <w:spacing w:line="240" w:lineRule="auto"/>
        <w:ind w:left="360"/>
        <w:rPr>
          <w:rFonts w:cs="Arial"/>
          <w:spacing w:val="10"/>
        </w:rPr>
      </w:pPr>
    </w:p>
    <w:p w14:paraId="6320838E" w14:textId="77777777" w:rsidR="00A47081" w:rsidRDefault="00A47081" w:rsidP="00A47081">
      <w:pPr>
        <w:spacing w:line="240" w:lineRule="auto"/>
        <w:ind w:left="360"/>
        <w:rPr>
          <w:rFonts w:cs="Arial"/>
          <w:spacing w:val="10"/>
        </w:rPr>
      </w:pPr>
    </w:p>
    <w:p w14:paraId="7163D08D" w14:textId="77777777" w:rsidR="00A47081" w:rsidRPr="00CF0D6A" w:rsidRDefault="00A47081" w:rsidP="00A47081">
      <w:pPr>
        <w:spacing w:after="200"/>
        <w:rPr>
          <w:rFonts w:cs="Arial"/>
          <w:spacing w:val="10"/>
        </w:rPr>
      </w:pPr>
      <w:r>
        <w:rPr>
          <w:rFonts w:cs="Arial"/>
          <w:noProof/>
          <w:spacing w:val="10"/>
        </w:rPr>
        <mc:AlternateContent>
          <mc:Choice Requires="wps">
            <w:drawing>
              <wp:anchor distT="0" distB="0" distL="114300" distR="114300" simplePos="0" relativeHeight="251666432" behindDoc="0" locked="0" layoutInCell="1" allowOverlap="1" wp14:anchorId="3908DF05" wp14:editId="24609FA8">
                <wp:simplePos x="0" y="0"/>
                <wp:positionH relativeFrom="column">
                  <wp:posOffset>21265</wp:posOffset>
                </wp:positionH>
                <wp:positionV relativeFrom="paragraph">
                  <wp:posOffset>79921</wp:posOffset>
                </wp:positionV>
                <wp:extent cx="6326372" cy="2466754"/>
                <wp:effectExtent l="0" t="0" r="11430" b="10160"/>
                <wp:wrapNone/>
                <wp:docPr id="4" name="Text Box 4"/>
                <wp:cNvGraphicFramePr/>
                <a:graphic xmlns:a="http://schemas.openxmlformats.org/drawingml/2006/main">
                  <a:graphicData uri="http://schemas.microsoft.com/office/word/2010/wordprocessingShape">
                    <wps:wsp>
                      <wps:cNvSpPr txBox="1"/>
                      <wps:spPr>
                        <a:xfrm>
                          <a:off x="0" y="0"/>
                          <a:ext cx="6326372" cy="2466754"/>
                        </a:xfrm>
                        <a:prstGeom prst="rect">
                          <a:avLst/>
                        </a:prstGeom>
                        <a:solidFill>
                          <a:sysClr val="window" lastClr="FFFFFF"/>
                        </a:solidFill>
                        <a:ln w="6350">
                          <a:solidFill>
                            <a:prstClr val="black"/>
                          </a:solidFill>
                        </a:ln>
                      </wps:spPr>
                      <wps:txbx>
                        <w:txbxContent>
                          <w:p w14:paraId="7D37DBF6" w14:textId="77777777" w:rsidR="00A47081" w:rsidRPr="0030303B" w:rsidRDefault="00A47081" w:rsidP="00A47081">
                            <w:pPr>
                              <w:rPr>
                                <w:rFonts w:cs="Arial"/>
                              </w:rPr>
                            </w:pPr>
                            <w:r w:rsidRPr="0030303B">
                              <w:rPr>
                                <w:rFonts w:cs="Arial"/>
                              </w:rPr>
                              <w:t>RESERVED FOR USE BY BUILDING DEPARTMENT</w:t>
                            </w:r>
                          </w:p>
                          <w:p w14:paraId="62FE5484" w14:textId="77777777" w:rsidR="00A47081" w:rsidRPr="0030303B" w:rsidRDefault="00A47081" w:rsidP="00A47081">
                            <w:pPr>
                              <w:rPr>
                                <w:rFonts w:cs="Arial"/>
                              </w:rPr>
                            </w:pPr>
                          </w:p>
                          <w:p w14:paraId="51FD3860" w14:textId="77777777" w:rsidR="00A47081" w:rsidRPr="0030303B" w:rsidRDefault="00A47081" w:rsidP="00A47081">
                            <w:pPr>
                              <w:pStyle w:val="ListParagraph"/>
                              <w:numPr>
                                <w:ilvl w:val="0"/>
                                <w:numId w:val="25"/>
                              </w:numPr>
                              <w:jc w:val="left"/>
                              <w:rPr>
                                <w:rFonts w:cs="Arial"/>
                              </w:rPr>
                            </w:pPr>
                            <w:r w:rsidRPr="0030303B">
                              <w:rPr>
                                <w:rFonts w:cs="Arial"/>
                              </w:rPr>
                              <w:t>Approved as Submitted</w:t>
                            </w:r>
                          </w:p>
                          <w:p w14:paraId="7A688E58" w14:textId="77777777" w:rsidR="00A47081" w:rsidRPr="0030303B" w:rsidRDefault="00A47081" w:rsidP="00A47081">
                            <w:pPr>
                              <w:pStyle w:val="ListParagraph"/>
                              <w:numPr>
                                <w:ilvl w:val="0"/>
                                <w:numId w:val="25"/>
                              </w:numPr>
                              <w:jc w:val="left"/>
                              <w:rPr>
                                <w:rFonts w:cs="Arial"/>
                              </w:rPr>
                            </w:pPr>
                            <w:r w:rsidRPr="0030303B">
                              <w:rPr>
                                <w:rFonts w:cs="Arial"/>
                              </w:rPr>
                              <w:t>Approved as Marked Up</w:t>
                            </w:r>
                          </w:p>
                          <w:p w14:paraId="1829AD26" w14:textId="77777777" w:rsidR="00A47081" w:rsidRPr="0030303B" w:rsidRDefault="00A47081" w:rsidP="00A47081">
                            <w:pPr>
                              <w:pStyle w:val="ListParagraph"/>
                              <w:numPr>
                                <w:ilvl w:val="0"/>
                                <w:numId w:val="25"/>
                              </w:numPr>
                              <w:jc w:val="left"/>
                              <w:rPr>
                                <w:rFonts w:cs="Arial"/>
                              </w:rPr>
                            </w:pPr>
                            <w:r w:rsidRPr="0030303B">
                              <w:rPr>
                                <w:rFonts w:cs="Arial"/>
                              </w:rPr>
                              <w:t>Denied</w:t>
                            </w:r>
                          </w:p>
                          <w:p w14:paraId="11E442EE" w14:textId="77777777" w:rsidR="00A47081" w:rsidRPr="0030303B" w:rsidRDefault="00A47081" w:rsidP="00A47081">
                            <w:pPr>
                              <w:rPr>
                                <w:rFonts w:cs="Arial"/>
                              </w:rPr>
                            </w:pPr>
                          </w:p>
                          <w:p w14:paraId="7CE859CE" w14:textId="77777777" w:rsidR="00A47081" w:rsidRPr="0030303B" w:rsidRDefault="00A47081" w:rsidP="00A47081">
                            <w:pPr>
                              <w:rPr>
                                <w:rFonts w:cs="Arial"/>
                              </w:rPr>
                            </w:pPr>
                            <w:r w:rsidRPr="0030303B">
                              <w:rPr>
                                <w:rFonts w:cs="Arial"/>
                              </w:rPr>
                              <w:t>______________________________________</w:t>
                            </w:r>
                            <w:r w:rsidRPr="0030303B">
                              <w:rPr>
                                <w:rFonts w:cs="Arial"/>
                              </w:rPr>
                              <w:tab/>
                            </w:r>
                            <w:r w:rsidRPr="0030303B">
                              <w:rPr>
                                <w:rFonts w:cs="Arial"/>
                              </w:rPr>
                              <w:tab/>
                              <w:t>_________________</w:t>
                            </w:r>
                          </w:p>
                          <w:p w14:paraId="78CA40A0" w14:textId="77777777" w:rsidR="00A47081" w:rsidRPr="0030303B" w:rsidRDefault="00A47081" w:rsidP="00A47081">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021E1FA8" w14:textId="77777777" w:rsidR="00A47081" w:rsidRPr="0030303B" w:rsidRDefault="00A47081" w:rsidP="00A47081">
                            <w:pPr>
                              <w:rPr>
                                <w:rFonts w:cs="Arial"/>
                              </w:rPr>
                            </w:pPr>
                          </w:p>
                          <w:p w14:paraId="58B1284D" w14:textId="77777777" w:rsidR="00A47081" w:rsidRPr="0030303B" w:rsidRDefault="00A47081" w:rsidP="00A47081">
                            <w:pPr>
                              <w:rPr>
                                <w:rFonts w:cs="Arial"/>
                              </w:rPr>
                            </w:pPr>
                            <w:r w:rsidRPr="0030303B">
                              <w:rPr>
                                <w:rFonts w:cs="Arial"/>
                              </w:rPr>
                              <w:t>______________________________________</w:t>
                            </w:r>
                          </w:p>
                          <w:p w14:paraId="1F63FBA0" w14:textId="77777777" w:rsidR="00A47081" w:rsidRPr="0030303B" w:rsidRDefault="00A47081" w:rsidP="00A47081">
                            <w:pPr>
                              <w:rPr>
                                <w:rFonts w:cs="Arial"/>
                              </w:rPr>
                            </w:pPr>
                            <w:r w:rsidRPr="0030303B">
                              <w:rPr>
                                <w:rFonts w:cs="Arial"/>
                              </w:rPr>
                              <w:t>Printed Name</w:t>
                            </w:r>
                            <w:r>
                              <w:rPr>
                                <w:rFonts w:cs="Arial"/>
                              </w:rPr>
                              <w:t xml:space="preserve"> Plan Checker</w:t>
                            </w:r>
                          </w:p>
                          <w:p w14:paraId="59B8F7F3" w14:textId="77777777" w:rsidR="00A47081" w:rsidRDefault="00A47081" w:rsidP="00A470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908DF05" id="_x0000_t202" coordsize="21600,21600" o:spt="202" path="m,l,21600r21600,l21600,xe">
                <v:stroke joinstyle="miter"/>
                <v:path gradientshapeok="t" o:connecttype="rect"/>
              </v:shapetype>
              <v:shape id="Text Box 4" o:spid="_x0000_s1026" type="#_x0000_t202" style="position:absolute;margin-left:1.65pt;margin-top:6.3pt;width:498.15pt;height:194.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" fillcolor="window" strokeweight=".5pt">
                <v:textbox>
                  <w:txbxContent>
                    <w:p w14:paraId="7D37DBF6" w14:textId="77777777" w:rsidR="00A47081" w:rsidRPr="0030303B" w:rsidRDefault="00A47081" w:rsidP="00A47081">
                      <w:pPr>
                        <w:rPr>
                          <w:rFonts w:cs="Arial"/>
                        </w:rPr>
                      </w:pPr>
                      <w:r w:rsidRPr="0030303B">
                        <w:rPr>
                          <w:rFonts w:cs="Arial"/>
                        </w:rPr>
                        <w:t>RESERVED FOR USE BY BUILDING DEPARTMENT</w:t>
                      </w:r>
                    </w:p>
                    <w:p w14:paraId="62FE5484" w14:textId="77777777" w:rsidR="00A47081" w:rsidRPr="0030303B" w:rsidRDefault="00A47081" w:rsidP="00A47081">
                      <w:pPr>
                        <w:rPr>
                          <w:rFonts w:cs="Arial"/>
                        </w:rPr>
                      </w:pPr>
                    </w:p>
                    <w:p w14:paraId="51FD3860" w14:textId="77777777" w:rsidR="00A47081" w:rsidRPr="0030303B" w:rsidRDefault="00A47081" w:rsidP="00A47081">
                      <w:pPr>
                        <w:pStyle w:val="ListParagraph"/>
                        <w:numPr>
                          <w:ilvl w:val="0"/>
                          <w:numId w:val="25"/>
                        </w:numPr>
                        <w:jc w:val="left"/>
                        <w:rPr>
                          <w:rFonts w:cs="Arial"/>
                        </w:rPr>
                      </w:pPr>
                      <w:r w:rsidRPr="0030303B">
                        <w:rPr>
                          <w:rFonts w:cs="Arial"/>
                        </w:rPr>
                        <w:t>Approved as Submitted</w:t>
                      </w:r>
                    </w:p>
                    <w:p w14:paraId="7A688E58" w14:textId="77777777" w:rsidR="00A47081" w:rsidRPr="0030303B" w:rsidRDefault="00A47081" w:rsidP="00A47081">
                      <w:pPr>
                        <w:pStyle w:val="ListParagraph"/>
                        <w:numPr>
                          <w:ilvl w:val="0"/>
                          <w:numId w:val="25"/>
                        </w:numPr>
                        <w:jc w:val="left"/>
                        <w:rPr>
                          <w:rFonts w:cs="Arial"/>
                        </w:rPr>
                      </w:pPr>
                      <w:r w:rsidRPr="0030303B">
                        <w:rPr>
                          <w:rFonts w:cs="Arial"/>
                        </w:rPr>
                        <w:t>Approved as Marked Up</w:t>
                      </w:r>
                    </w:p>
                    <w:p w14:paraId="1829AD26" w14:textId="77777777" w:rsidR="00A47081" w:rsidRPr="0030303B" w:rsidRDefault="00A47081" w:rsidP="00A47081">
                      <w:pPr>
                        <w:pStyle w:val="ListParagraph"/>
                        <w:numPr>
                          <w:ilvl w:val="0"/>
                          <w:numId w:val="25"/>
                        </w:numPr>
                        <w:jc w:val="left"/>
                        <w:rPr>
                          <w:rFonts w:cs="Arial"/>
                        </w:rPr>
                      </w:pPr>
                      <w:r w:rsidRPr="0030303B">
                        <w:rPr>
                          <w:rFonts w:cs="Arial"/>
                        </w:rPr>
                        <w:t>Denied</w:t>
                      </w:r>
                    </w:p>
                    <w:p w14:paraId="11E442EE" w14:textId="77777777" w:rsidR="00A47081" w:rsidRPr="0030303B" w:rsidRDefault="00A47081" w:rsidP="00A47081">
                      <w:pPr>
                        <w:rPr>
                          <w:rFonts w:cs="Arial"/>
                        </w:rPr>
                      </w:pPr>
                    </w:p>
                    <w:p w14:paraId="7CE859CE" w14:textId="77777777" w:rsidR="00A47081" w:rsidRPr="0030303B" w:rsidRDefault="00A47081" w:rsidP="00A47081">
                      <w:pPr>
                        <w:rPr>
                          <w:rFonts w:cs="Arial"/>
                        </w:rPr>
                      </w:pPr>
                      <w:r w:rsidRPr="0030303B">
                        <w:rPr>
                          <w:rFonts w:cs="Arial"/>
                        </w:rPr>
                        <w:t>______________________________________</w:t>
                      </w:r>
                      <w:r w:rsidRPr="0030303B">
                        <w:rPr>
                          <w:rFonts w:cs="Arial"/>
                        </w:rPr>
                        <w:tab/>
                      </w:r>
                      <w:r w:rsidRPr="0030303B">
                        <w:rPr>
                          <w:rFonts w:cs="Arial"/>
                        </w:rPr>
                        <w:tab/>
                        <w:t>_________________</w:t>
                      </w:r>
                    </w:p>
                    <w:p w14:paraId="78CA40A0" w14:textId="77777777" w:rsidR="00A47081" w:rsidRPr="0030303B" w:rsidRDefault="00A47081" w:rsidP="00A47081">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021E1FA8" w14:textId="77777777" w:rsidR="00A47081" w:rsidRPr="0030303B" w:rsidRDefault="00A47081" w:rsidP="00A47081">
                      <w:pPr>
                        <w:rPr>
                          <w:rFonts w:cs="Arial"/>
                        </w:rPr>
                      </w:pPr>
                    </w:p>
                    <w:p w14:paraId="58B1284D" w14:textId="77777777" w:rsidR="00A47081" w:rsidRPr="0030303B" w:rsidRDefault="00A47081" w:rsidP="00A47081">
                      <w:pPr>
                        <w:rPr>
                          <w:rFonts w:cs="Arial"/>
                        </w:rPr>
                      </w:pPr>
                      <w:r w:rsidRPr="0030303B">
                        <w:rPr>
                          <w:rFonts w:cs="Arial"/>
                        </w:rPr>
                        <w:t>______________________________________</w:t>
                      </w:r>
                    </w:p>
                    <w:p w14:paraId="1F63FBA0" w14:textId="77777777" w:rsidR="00A47081" w:rsidRPr="0030303B" w:rsidRDefault="00A47081" w:rsidP="00A47081">
                      <w:pPr>
                        <w:rPr>
                          <w:rFonts w:cs="Arial"/>
                        </w:rPr>
                      </w:pPr>
                      <w:r w:rsidRPr="0030303B">
                        <w:rPr>
                          <w:rFonts w:cs="Arial"/>
                        </w:rPr>
                        <w:t>Printed Name</w:t>
                      </w:r>
                      <w:r>
                        <w:rPr>
                          <w:rFonts w:cs="Arial"/>
                        </w:rPr>
                        <w:t xml:space="preserve"> Plan Checker</w:t>
                      </w:r>
                    </w:p>
                    <w:p w14:paraId="59B8F7F3" w14:textId="77777777" w:rsidR="00A47081" w:rsidRDefault="00A47081" w:rsidP="00A47081"/>
                  </w:txbxContent>
                </v:textbox>
              </v:shape>
            </w:pict>
          </mc:Fallback>
        </mc:AlternateContent>
      </w:r>
    </w:p>
    <w:p w14:paraId="3C8DBCB9" w14:textId="77777777" w:rsidR="00221DAE" w:rsidRPr="001E0DF8" w:rsidRDefault="00221DAE" w:rsidP="00221DAE">
      <w:pPr>
        <w:spacing w:before="120" w:line="240" w:lineRule="auto"/>
        <w:ind w:right="360"/>
        <w:rPr>
          <w:rFonts w:ascii="Arial Narrow" w:eastAsia="Calibri" w:hAnsi="Arial Narrow" w:cs="Calibri"/>
          <w:color w:val="3E474C"/>
          <w:sz w:val="16"/>
          <w:szCs w:val="16"/>
        </w:rPr>
      </w:pPr>
    </w:p>
    <w:sectPr w:rsidR="00221DAE" w:rsidRPr="001E0DF8" w:rsidSect="00CF0D6A">
      <w:footerReference w:type="default" r:id="rId22"/>
      <w:headerReference w:type="first" r:id="rId23"/>
      <w:footerReference w:type="first" r:id="rId24"/>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BFEE7" w14:textId="77777777" w:rsidR="000A2EA4" w:rsidRDefault="000A2EA4" w:rsidP="00482A33">
      <w:pPr>
        <w:spacing w:line="240" w:lineRule="auto"/>
      </w:pPr>
      <w:r>
        <w:separator/>
      </w:r>
    </w:p>
  </w:endnote>
  <w:endnote w:type="continuationSeparator" w:id="0">
    <w:p w14:paraId="7738DE12" w14:textId="77777777" w:rsidR="000A2EA4" w:rsidRDefault="000A2EA4"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A47081"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A47081" w:rsidP="00C236D1">
        <w:pPr>
          <w:jc w:val="center"/>
          <w:textAlignment w:val="baseline"/>
          <w:rPr>
            <w:rFonts w:cs="Arial"/>
            <w:sz w:val="18"/>
            <w:szCs w:val="18"/>
          </w:rPr>
        </w:pPr>
        <w:r w:rsidRPr="00C61D84">
          <w:rPr>
            <w:rFonts w:cs="Arial"/>
            <w:b/>
            <w:bCs/>
            <w:i/>
            <w:iCs/>
            <w:color w:val="0070C0"/>
            <w:sz w:val="21"/>
            <w:szCs w:val="21"/>
          </w:rPr>
          <w:t xml:space="preserve">Version 1.0, </w:t>
        </w:r>
        <w:r w:rsidRPr="00C61D84">
          <w:rPr>
            <w:rFonts w:cs="Arial"/>
            <w:b/>
            <w:bCs/>
            <w:i/>
            <w:iCs/>
            <w:color w:val="0070C0"/>
            <w:sz w:val="21"/>
            <w:szCs w:val="21"/>
          </w:rPr>
          <w:t>January 2023</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96798394"/>
      <w:docPartObj>
        <w:docPartGallery w:val="Page Numbers (Bottom of Page)"/>
        <w:docPartUnique/>
      </w:docPartObj>
    </w:sdtPr>
    <w:sdtEndPr>
      <w:rPr>
        <w:noProof/>
      </w:rPr>
    </w:sdtEndPr>
    <w:sdtContent>
      <w:p w14:paraId="09979846" w14:textId="77777777" w:rsidR="00A47081" w:rsidRPr="00973E66" w:rsidRDefault="00A47081" w:rsidP="00E716F6">
        <w:pPr>
          <w:pStyle w:val="Footer"/>
          <w:tabs>
            <w:tab w:val="clear" w:pos="9360"/>
            <w:tab w:val="left" w:pos="0"/>
            <w:tab w:val="right" w:pos="10080"/>
          </w:tabs>
          <w:jc w:val="right"/>
          <w:rPr>
            <w:sz w:val="18"/>
            <w:szCs w:val="18"/>
          </w:rPr>
        </w:pPr>
        <w:r>
          <w:rPr>
            <w:sz w:val="18"/>
            <w:szCs w:val="18"/>
          </w:rPr>
          <w:t>January 2023</w:t>
        </w:r>
        <w:r w:rsidRPr="00973E66">
          <w:rPr>
            <w:sz w:val="18"/>
            <w:szCs w:val="18"/>
          </w:rPr>
          <w:tab/>
        </w:r>
        <w:r w:rsidRPr="00973E66">
          <w:rPr>
            <w:sz w:val="18"/>
            <w:szCs w:val="18"/>
          </w:rPr>
          <w:tab/>
        </w:r>
        <w:r w:rsidRPr="00973E66">
          <w:rPr>
            <w:sz w:val="18"/>
            <w:szCs w:val="18"/>
          </w:rPr>
          <w:fldChar w:fldCharType="begin"/>
        </w:r>
        <w:r w:rsidRPr="00973E66">
          <w:rPr>
            <w:sz w:val="18"/>
            <w:szCs w:val="18"/>
          </w:rPr>
          <w:instrText xml:space="preserve"> PAGE   \* MERGEFORMAT </w:instrText>
        </w:r>
        <w:r w:rsidRPr="00973E66">
          <w:rPr>
            <w:sz w:val="18"/>
            <w:szCs w:val="18"/>
          </w:rPr>
          <w:fldChar w:fldCharType="separate"/>
        </w:r>
        <w:r w:rsidRPr="00973E66">
          <w:rPr>
            <w:noProof/>
            <w:sz w:val="18"/>
            <w:szCs w:val="18"/>
          </w:rPr>
          <w:t>2</w:t>
        </w:r>
        <w:r w:rsidRPr="00973E66">
          <w:rPr>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36580575"/>
      <w:docPartObj>
        <w:docPartGallery w:val="Page Numbers (Bottom of Page)"/>
        <w:docPartUnique/>
      </w:docPartObj>
    </w:sdtPr>
    <w:sdtEndPr>
      <w:rPr>
        <w:noProof/>
      </w:rPr>
    </w:sdtEndPr>
    <w:sdtContent>
      <w:p w14:paraId="624DDF44" w14:textId="77777777" w:rsidR="00A47081" w:rsidRDefault="00A47081" w:rsidP="00C61D84">
        <w:pPr>
          <w:textAlignment w:val="baseline"/>
          <w:rPr>
            <w:sz w:val="18"/>
            <w:szCs w:val="18"/>
          </w:rPr>
        </w:pPr>
      </w:p>
      <w:p w14:paraId="607B1017" w14:textId="77777777" w:rsidR="00A47081" w:rsidRPr="00C61D84" w:rsidRDefault="00A47081"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251AC5" w14:textId="77777777" w:rsidR="00A47081" w:rsidRPr="00C61D84" w:rsidRDefault="00A47081"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159813337"/>
      <w:docPartObj>
        <w:docPartGallery w:val="Page Numbers (Bottom of Page)"/>
        <w:docPartUnique/>
      </w:docPartObj>
    </w:sdtPr>
    <w:sdtEndPr>
      <w:rPr>
        <w:noProof/>
      </w:rPr>
    </w:sdtEndPr>
    <w:sdtContent>
      <w:p w14:paraId="55FF109A" w14:textId="77777777"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577B9" w14:textId="77777777" w:rsidR="00CB3FEA" w:rsidRPr="00C61D84" w:rsidRDefault="00A47081" w:rsidP="00CB3FEA">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0E7EADD5" w14:textId="77777777" w:rsidR="00482A33" w:rsidRDefault="00A47081" w:rsidP="00CB3FEA">
    <w:pPr>
      <w:pStyle w:val="Footer"/>
      <w:jc w:val="center"/>
    </w:pPr>
    <w:r w:rsidRPr="00C61D84">
      <w:rPr>
        <w:rFonts w:cs="Arial"/>
        <w:b/>
        <w:bCs/>
        <w:i/>
        <w:iCs/>
        <w:color w:val="0070C0"/>
        <w:sz w:val="21"/>
        <w:szCs w:val="21"/>
      </w:rPr>
      <w:t xml:space="preserve">Version </w:t>
    </w:r>
    <w:r w:rsidRPr="00C61D84">
      <w:rPr>
        <w:rFonts w:cs="Arial"/>
        <w:b/>
        <w:bCs/>
        <w:i/>
        <w:iCs/>
        <w:color w:val="0070C0"/>
        <w:sz w:val="21"/>
        <w:szCs w:val="21"/>
      </w:rPr>
      <w:t>1.0, January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E7915" w14:textId="77777777" w:rsidR="000A2EA4" w:rsidRDefault="000A2EA4" w:rsidP="00482A33">
      <w:pPr>
        <w:spacing w:line="240" w:lineRule="auto"/>
      </w:pPr>
      <w:r>
        <w:separator/>
      </w:r>
    </w:p>
  </w:footnote>
  <w:footnote w:type="continuationSeparator" w:id="0">
    <w:p w14:paraId="7645B4AE" w14:textId="77777777" w:rsidR="000A2EA4" w:rsidRDefault="000A2EA4"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A47081">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FA1C86" w:rsidRPr="00827F8D" w:rsidRDefault="00A47081" w:rsidP="00FA1C86">
                          <w:pPr>
                            <w:jc w:val="right"/>
                            <w:rPr>
                              <w:sz w:val="36"/>
                              <w:szCs w:val="36"/>
                            </w:rPr>
                          </w:pPr>
                          <w:r w:rsidRPr="00827F8D">
                            <w:rPr>
                              <w:sz w:val="36"/>
                              <w:szCs w:val="36"/>
                            </w:rPr>
                            <w:t xml:space="preserve">LOCAL BUILDING DECARBONIZATION CHECKLIST </w:t>
                          </w:r>
                        </w:p>
                        <w:p w14:paraId="3D9D0CC4" w14:textId="036A36C5" w:rsidR="00FA1C86" w:rsidRPr="001952C4" w:rsidRDefault="00F31DC2" w:rsidP="00F31DC2">
                          <w:pPr>
                            <w:pStyle w:val="Instructions"/>
                            <w:jc w:val="right"/>
                            <w:rPr>
                              <w:rFonts w:cs="Times New Roman (Body CS)"/>
                              <w:color w:val="auto"/>
                            </w:rPr>
                          </w:pPr>
                          <w:r>
                            <w:rPr>
                              <w:rFonts w:cs="Times New Roman (Body CS)"/>
                              <w:color w:val="auto"/>
                            </w:rPr>
                            <w:t>NONRESIDENTIAL ADDITIONS AND ALTERATIONS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7"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" fillcolor="#95b3d7 [1940]" stroked="f" strokeweight=".5pt">
              <v:textbox style="mso-fit-shape-to-text:t">
                <w:txbxContent>
                  <w:p w14:paraId="50ADFBAD" w14:textId="77777777" w:rsidR="00FA1C86" w:rsidRPr="00827F8D" w:rsidRDefault="00A47081" w:rsidP="00FA1C86">
                    <w:pPr>
                      <w:jc w:val="right"/>
                      <w:rPr>
                        <w:sz w:val="36"/>
                        <w:szCs w:val="36"/>
                      </w:rPr>
                    </w:pPr>
                    <w:r w:rsidRPr="00827F8D">
                      <w:rPr>
                        <w:sz w:val="36"/>
                        <w:szCs w:val="36"/>
                      </w:rPr>
                      <w:t xml:space="preserve">LOCAL BUILDING DECARBONIZATION CHECKLIST </w:t>
                    </w:r>
                  </w:p>
                  <w:p w14:paraId="3D9D0CC4" w14:textId="036A36C5" w:rsidR="00FA1C86" w:rsidRPr="001952C4" w:rsidRDefault="00F31DC2" w:rsidP="00F31DC2">
                    <w:pPr>
                      <w:pStyle w:val="Instructions"/>
                      <w:jc w:val="right"/>
                      <w:rPr>
                        <w:rFonts w:cs="Times New Roman (Body CS)"/>
                        <w:color w:val="auto"/>
                      </w:rPr>
                    </w:pPr>
                    <w:r>
                      <w:rPr>
                        <w:rFonts w:cs="Times New Roman (Body CS)"/>
                        <w:color w:val="auto"/>
                      </w:rPr>
                      <w:t>NONRESIDENTIAL ADDITIONS AND ALTERATIONS</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A47081"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8"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FA1C86" w:rsidRDefault="00A47081" w:rsidP="00FA1C86">
                    <w:pPr>
                      <w:jc w:val="center"/>
                    </w:pPr>
                    <w:r>
                      <w:t>LOCAL 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EndPr>
      <w:rPr>
        <w:rStyle w:val="PageNumber"/>
      </w:rPr>
    </w:sdtEnd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0B4AC77B" w:rsidR="00E45E35" w:rsidRPr="00A54186" w:rsidRDefault="00F31DC2" w:rsidP="00A54186">
    <w:pPr>
      <w:pStyle w:val="Instructions"/>
      <w:ind w:right="360"/>
      <w:jc w:val="right"/>
      <w:rPr>
        <w:rFonts w:cs="Times New Roman (Body CS)"/>
        <w:color w:val="auto"/>
      </w:rPr>
    </w:pPr>
    <w:r>
      <w:rPr>
        <w:rFonts w:cs="Times New Roman (Body CS)"/>
        <w:color w:val="auto"/>
      </w:rPr>
      <w:t>NONRESIDENTIAL ADDITIONS AND ALTERATIONS CHECKLIST</w:t>
    </w:r>
    <w:r w:rsidR="00A54186">
      <w:rPr>
        <w:rFonts w:cs="Times New Roman (Body CS)"/>
        <w:color w:val="auto"/>
      </w:rPr>
      <w:t xml:space="preserve">,  </w:t>
    </w:r>
    <w:r w:rsidR="00A54186" w:rsidRPr="00A54186">
      <w:rPr>
        <w:rFonts w:cs="Times New Roman (Body CS)"/>
        <w:b w:val="0"/>
        <w:bCs/>
        <w:color w:val="auto"/>
      </w:rPr>
      <w:t>Page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4189536"/>
      <w:docPartObj>
        <w:docPartGallery w:val="Page Numbers (Top of Page)"/>
        <w:docPartUnique/>
      </w:docPartObj>
    </w:sdtPr>
    <w:sdtContent>
      <w:p w14:paraId="174BDB60" w14:textId="77777777" w:rsidR="00A47081" w:rsidRDefault="00A47081" w:rsidP="00CF0D6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2BBF93" w14:textId="77777777" w:rsidR="00A47081" w:rsidRDefault="00A47081" w:rsidP="00A5418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9425848"/>
      <w:docPartObj>
        <w:docPartGallery w:val="Page Numbers (Top of Page)"/>
        <w:docPartUnique/>
      </w:docPartObj>
    </w:sdtPr>
    <w:sdtContent>
      <w:p w14:paraId="3FA3F653" w14:textId="77777777" w:rsidR="00A47081" w:rsidRDefault="00A47081"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02D9A95" w14:textId="77777777" w:rsidR="00A47081" w:rsidRPr="001952C4" w:rsidRDefault="00A47081" w:rsidP="00CF0D6A">
    <w:pPr>
      <w:pStyle w:val="Instructions"/>
      <w:ind w:right="360"/>
      <w:jc w:val="right"/>
      <w:rPr>
        <w:rFonts w:cs="Times New Roman (Body CS)"/>
        <w:color w:val="auto"/>
      </w:rPr>
    </w:pPr>
    <w:r>
      <w:rPr>
        <w:rFonts w:cs="Times New Roman (Body CS)"/>
        <w:color w:val="auto"/>
      </w:rPr>
      <w:t>EXCEPTIONS FOR NONRESIDENTIAL NEW CONSTRUCTION</w:t>
    </w:r>
    <w:r w:rsidRPr="00CF0D6A">
      <w:rPr>
        <w:rFonts w:cs="Times New Roman (Body CS)"/>
        <w:b w:val="0"/>
        <w:bCs/>
        <w:color w:val="auto"/>
      </w:rPr>
      <w:t>, Page</w:t>
    </w:r>
    <w:r>
      <w:rPr>
        <w:rFonts w:cs="Times New Roman (Body CS)"/>
        <w:color w:val="auto"/>
      </w:rPr>
      <w:t xml:space="preserve"> </w:t>
    </w:r>
  </w:p>
  <w:p w14:paraId="40900418" w14:textId="77777777" w:rsidR="00A47081" w:rsidRDefault="00A4708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CBE48" w14:textId="77777777" w:rsidR="00A47081" w:rsidRDefault="00A47081">
    <w:pPr>
      <w:pStyle w:val="Header"/>
    </w:pPr>
    <w:r>
      <w:rPr>
        <w:noProof/>
      </w:rPr>
      <mc:AlternateContent>
        <mc:Choice Requires="wps">
          <w:drawing>
            <wp:anchor distT="0" distB="0" distL="114300" distR="114300" simplePos="0" relativeHeight="251662336" behindDoc="0" locked="0" layoutInCell="1" allowOverlap="1" wp14:anchorId="188EDF8D" wp14:editId="3C22E004">
              <wp:simplePos x="0" y="0"/>
              <wp:positionH relativeFrom="column">
                <wp:posOffset>461010</wp:posOffset>
              </wp:positionH>
              <wp:positionV relativeFrom="page">
                <wp:posOffset>299085</wp:posOffset>
              </wp:positionV>
              <wp:extent cx="6575425" cy="622300"/>
              <wp:effectExtent l="0" t="0" r="3175" b="5715"/>
              <wp:wrapNone/>
              <wp:docPr id="7" name="Text Box 7"/>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rgbClr val="4F81BD">
                          <a:lumMod val="60000"/>
                          <a:lumOff val="40000"/>
                        </a:srgbClr>
                      </a:solidFill>
                      <a:ln w="6350">
                        <a:noFill/>
                      </a:ln>
                    </wps:spPr>
                    <wps:txbx>
                      <w:txbxContent>
                        <w:p w14:paraId="1CA7E430" w14:textId="77777777" w:rsidR="00A47081" w:rsidRPr="00827F8D" w:rsidRDefault="00A47081" w:rsidP="00CF0D6A">
                          <w:pPr>
                            <w:jc w:val="right"/>
                            <w:rPr>
                              <w:sz w:val="36"/>
                              <w:szCs w:val="36"/>
                            </w:rPr>
                          </w:pPr>
                          <w:r w:rsidRPr="00827F8D">
                            <w:rPr>
                              <w:sz w:val="36"/>
                              <w:szCs w:val="36"/>
                            </w:rPr>
                            <w:t xml:space="preserve">LOCAL BUILDING DECARBONIZATION CHECKLIST </w:t>
                          </w:r>
                        </w:p>
                        <w:p w14:paraId="6FE9D1DD" w14:textId="77777777" w:rsidR="00A47081" w:rsidRPr="001952C4" w:rsidRDefault="00A47081" w:rsidP="00CF0D6A">
                          <w:pPr>
                            <w:pStyle w:val="Instructions"/>
                            <w:jc w:val="right"/>
                            <w:rPr>
                              <w:rFonts w:cs="Times New Roman (Body CS)"/>
                              <w:color w:val="auto"/>
                            </w:rPr>
                          </w:pPr>
                          <w:r>
                            <w:rPr>
                              <w:rFonts w:cs="Times New Roman (Body CS)"/>
                              <w:color w:val="auto"/>
                            </w:rPr>
                            <w:t>EXCEPTIONS FOR NONRESIDENTIAL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88EDF8D" id="_x0000_t202" coordsize="21600,21600" o:spt="202" path="m,l,21600r21600,l21600,xe">
              <v:stroke joinstyle="miter"/>
              <v:path gradientshapeok="t" o:connecttype="rect"/>
            </v:shapetype>
            <v:shape id="Text Box 7" o:spid="_x0000_s1029" type="#_x0000_t202" style="position:absolute;margin-left:36.3pt;margin-top:23.55pt;width:517.75pt;height:4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" fillcolor="#95b3d7" stroked="f" strokeweight=".5pt">
              <v:textbox style="mso-fit-shape-to-text:t">
                <w:txbxContent>
                  <w:p w14:paraId="1CA7E430" w14:textId="77777777" w:rsidR="00A47081" w:rsidRPr="00827F8D" w:rsidRDefault="00A47081" w:rsidP="00CF0D6A">
                    <w:pPr>
                      <w:jc w:val="right"/>
                      <w:rPr>
                        <w:sz w:val="36"/>
                        <w:szCs w:val="36"/>
                      </w:rPr>
                    </w:pPr>
                    <w:r w:rsidRPr="00827F8D">
                      <w:rPr>
                        <w:sz w:val="36"/>
                        <w:szCs w:val="36"/>
                      </w:rPr>
                      <w:t xml:space="preserve">LOCAL BUILDING DECARBONIZATION CHECKLIST </w:t>
                    </w:r>
                  </w:p>
                  <w:p w14:paraId="6FE9D1DD" w14:textId="77777777" w:rsidR="00A47081" w:rsidRPr="001952C4" w:rsidRDefault="00A47081" w:rsidP="00CF0D6A">
                    <w:pPr>
                      <w:pStyle w:val="Instructions"/>
                      <w:jc w:val="right"/>
                      <w:rPr>
                        <w:rFonts w:cs="Times New Roman (Body CS)"/>
                        <w:color w:val="auto"/>
                      </w:rPr>
                    </w:pPr>
                    <w:r>
                      <w:rPr>
                        <w:rFonts w:cs="Times New Roman (Body CS)"/>
                        <w:color w:val="auto"/>
                      </w:rPr>
                      <w:t>EXCEPTIONS FOR NONRESIDENTIAL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3360" behindDoc="0" locked="0" layoutInCell="1" allowOverlap="1" wp14:anchorId="20F8D159" wp14:editId="0483F949">
              <wp:simplePos x="0" y="0"/>
              <wp:positionH relativeFrom="column">
                <wp:posOffset>0</wp:posOffset>
              </wp:positionH>
              <wp:positionV relativeFrom="paragraph">
                <wp:posOffset>-712189</wp:posOffset>
              </wp:positionV>
              <wp:extent cx="1265275" cy="818707"/>
              <wp:effectExtent l="12700" t="12700" r="17780" b="6985"/>
              <wp:wrapNone/>
              <wp:docPr id="8" name="Oval 8"/>
              <wp:cNvGraphicFramePr/>
              <a:graphic xmlns:a="http://schemas.openxmlformats.org/drawingml/2006/main">
                <a:graphicData uri="http://schemas.microsoft.com/office/word/2010/wordprocessingShape">
                  <wps:wsp>
                    <wps:cNvSpPr/>
                    <wps:spPr>
                      <a:xfrm>
                        <a:off x="0" y="0"/>
                        <a:ext cx="1265275" cy="818707"/>
                      </a:xfrm>
                      <a:prstGeom prst="ellipse">
                        <a:avLst/>
                      </a:prstGeom>
                      <a:solidFill>
                        <a:srgbClr val="4F81BD"/>
                      </a:solidFill>
                      <a:ln w="25400" cap="flat" cmpd="sng" algn="ctr">
                        <a:solidFill>
                          <a:srgbClr val="4F81BD">
                            <a:shade val="50000"/>
                          </a:srgbClr>
                        </a:solidFill>
                        <a:prstDash val="solid"/>
                      </a:ln>
                      <a:effectLst/>
                    </wps:spPr>
                    <wps:txbx>
                      <w:txbxContent>
                        <w:p w14:paraId="3C093C44" w14:textId="77777777" w:rsidR="00A47081" w:rsidRDefault="00A47081" w:rsidP="00CF0D6A">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F8D159" id="Oval 8" o:spid="_x0000_s1030" style="position:absolute;margin-left:0;margin-top:-56.1pt;width:99.65pt;height:64.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" fillcolor="#4f81bd" strokecolor="#385d8a" strokeweight="2pt">
              <v:textbox>
                <w:txbxContent>
                  <w:p w14:paraId="3C093C44" w14:textId="77777777" w:rsidR="00A47081" w:rsidRDefault="00A47081" w:rsidP="00CF0D6A">
                    <w:pPr>
                      <w:jc w:val="center"/>
                    </w:pPr>
                    <w:r>
                      <w:t>LOCAL LOGO</w:t>
                    </w:r>
                  </w:p>
                </w:txbxContent>
              </v:textbox>
            </v:oval>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7658070"/>
      <w:docPartObj>
        <w:docPartGallery w:val="Page Numbers (Top of Page)"/>
        <w:docPartUnique/>
      </w:docPartObj>
    </w:sdtPr>
    <w:sdtEndPr>
      <w:rPr>
        <w:rStyle w:val="PageNumber"/>
      </w:rPr>
    </w:sdtEndPr>
    <w:sdtContent>
      <w:p w14:paraId="13061C56" w14:textId="77777777" w:rsidR="00CF0D6A" w:rsidRDefault="00A47081"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C79D9DE" w14:textId="77777777" w:rsidR="00CF0D6A" w:rsidRPr="001952C4" w:rsidRDefault="00A47081" w:rsidP="00CF0D6A">
    <w:pPr>
      <w:pStyle w:val="Instructions"/>
      <w:ind w:right="360"/>
      <w:jc w:val="right"/>
      <w:rPr>
        <w:rFonts w:cs="Times New Roman (Body CS)"/>
        <w:color w:val="auto"/>
      </w:rPr>
    </w:pPr>
    <w:r>
      <w:rPr>
        <w:rFonts w:cs="Times New Roman (Body CS)"/>
        <w:color w:val="auto"/>
      </w:rPr>
      <w:t xml:space="preserve">EXCEPTIONS FOR </w:t>
    </w:r>
    <w:r>
      <w:rPr>
        <w:rFonts w:cs="Times New Roman (Body CS)"/>
        <w:color w:val="auto"/>
      </w:rPr>
      <w:t>NONRESIDENTIAL NEW CONSTRUCTION</w:t>
    </w:r>
    <w:r w:rsidRPr="00CF0D6A">
      <w:rPr>
        <w:rFonts w:cs="Times New Roman (Body CS)"/>
        <w:b w:val="0"/>
        <w:bCs/>
        <w:color w:val="auto"/>
      </w:rPr>
      <w:t>, Page</w:t>
    </w:r>
    <w:r>
      <w:rPr>
        <w:rFonts w:cs="Times New Roman (Body CS)"/>
        <w:color w:val="auto"/>
      </w:rPr>
      <w:t xml:space="preserve"> </w:t>
    </w:r>
  </w:p>
  <w:p w14:paraId="19A8168E" w14:textId="77777777" w:rsidR="006C785F" w:rsidRDefault="00A470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C9155BE"/>
    <w:multiLevelType w:val="hybridMultilevel"/>
    <w:tmpl w:val="2FCC1B44"/>
    <w:lvl w:ilvl="0" w:tplc="71460F80">
      <w:start w:val="1"/>
      <w:numFmt w:val="decimal"/>
      <w:lvlText w:val="%1."/>
      <w:lvlJc w:val="left"/>
      <w:pPr>
        <w:ind w:left="720" w:hanging="360"/>
      </w:pPr>
    </w:lvl>
    <w:lvl w:ilvl="1" w:tplc="0FE8890A">
      <w:start w:val="1"/>
      <w:numFmt w:val="lowerLetter"/>
      <w:lvlText w:val="%2."/>
      <w:lvlJc w:val="left"/>
      <w:pPr>
        <w:ind w:left="1440" w:hanging="360"/>
      </w:pPr>
    </w:lvl>
    <w:lvl w:ilvl="2" w:tplc="DA0A6036">
      <w:start w:val="1"/>
      <w:numFmt w:val="lowerRoman"/>
      <w:lvlText w:val="%3."/>
      <w:lvlJc w:val="right"/>
      <w:pPr>
        <w:ind w:left="2160" w:hanging="180"/>
      </w:pPr>
    </w:lvl>
    <w:lvl w:ilvl="3" w:tplc="662AC0C8">
      <w:start w:val="1"/>
      <w:numFmt w:val="decimal"/>
      <w:lvlText w:val="%4."/>
      <w:lvlJc w:val="left"/>
      <w:pPr>
        <w:ind w:left="2880" w:hanging="360"/>
      </w:pPr>
    </w:lvl>
    <w:lvl w:ilvl="4" w:tplc="49A81212">
      <w:start w:val="1"/>
      <w:numFmt w:val="lowerLetter"/>
      <w:lvlText w:val="%5."/>
      <w:lvlJc w:val="left"/>
      <w:pPr>
        <w:ind w:left="3600" w:hanging="360"/>
      </w:pPr>
    </w:lvl>
    <w:lvl w:ilvl="5" w:tplc="963AB54A">
      <w:start w:val="1"/>
      <w:numFmt w:val="lowerRoman"/>
      <w:lvlText w:val="%6."/>
      <w:lvlJc w:val="right"/>
      <w:pPr>
        <w:ind w:left="4320" w:hanging="180"/>
      </w:pPr>
    </w:lvl>
    <w:lvl w:ilvl="6" w:tplc="79869EA6">
      <w:start w:val="1"/>
      <w:numFmt w:val="decimal"/>
      <w:lvlText w:val="%7."/>
      <w:lvlJc w:val="left"/>
      <w:pPr>
        <w:ind w:left="5040" w:hanging="360"/>
      </w:pPr>
    </w:lvl>
    <w:lvl w:ilvl="7" w:tplc="E80CAE96">
      <w:start w:val="1"/>
      <w:numFmt w:val="lowerLetter"/>
      <w:lvlText w:val="%8."/>
      <w:lvlJc w:val="left"/>
      <w:pPr>
        <w:ind w:left="5760" w:hanging="360"/>
      </w:pPr>
    </w:lvl>
    <w:lvl w:ilvl="8" w:tplc="611AAEF8">
      <w:start w:val="1"/>
      <w:numFmt w:val="lowerRoman"/>
      <w:lvlText w:val="%9."/>
      <w:lvlJc w:val="right"/>
      <w:pPr>
        <w:ind w:left="6480" w:hanging="180"/>
      </w:pPr>
    </w:lvl>
  </w:abstractNum>
  <w:abstractNum w:abstractNumId="14" w15:restartNumberingAfterBreak="0">
    <w:nsid w:val="164C1773"/>
    <w:multiLevelType w:val="hybridMultilevel"/>
    <w:tmpl w:val="7A7434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C386946"/>
    <w:multiLevelType w:val="hybridMultilevel"/>
    <w:tmpl w:val="ABE05146"/>
    <w:lvl w:ilvl="0" w:tplc="F9E0C3F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332FAD"/>
    <w:multiLevelType w:val="hybridMultilevel"/>
    <w:tmpl w:val="ABF42FD0"/>
    <w:lvl w:ilvl="0" w:tplc="F9E0C3FE">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3"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4"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A34F69"/>
    <w:multiLevelType w:val="hybridMultilevel"/>
    <w:tmpl w:val="4462D3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7"/>
  </w:num>
  <w:num w:numId="4" w16cid:durableId="1245803919">
    <w:abstractNumId w:val="24"/>
  </w:num>
  <w:num w:numId="5" w16cid:durableId="561335586">
    <w:abstractNumId w:val="22"/>
  </w:num>
  <w:num w:numId="6" w16cid:durableId="732512128">
    <w:abstractNumId w:val="27"/>
  </w:num>
  <w:num w:numId="7" w16cid:durableId="107282855">
    <w:abstractNumId w:val="26"/>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6"/>
  </w:num>
  <w:num w:numId="19" w16cid:durableId="233859971">
    <w:abstractNumId w:val="19"/>
  </w:num>
  <w:num w:numId="20" w16cid:durableId="1223979175">
    <w:abstractNumId w:val="11"/>
  </w:num>
  <w:num w:numId="21" w16cid:durableId="1525558358">
    <w:abstractNumId w:val="23"/>
  </w:num>
  <w:num w:numId="22" w16cid:durableId="311720339">
    <w:abstractNumId w:val="18"/>
  </w:num>
  <w:num w:numId="23" w16cid:durableId="21133623">
    <w:abstractNumId w:val="14"/>
  </w:num>
  <w:num w:numId="24" w16cid:durableId="2039550798">
    <w:abstractNumId w:val="25"/>
  </w:num>
  <w:num w:numId="25" w16cid:durableId="179127812">
    <w:abstractNumId w:val="20"/>
  </w:num>
  <w:num w:numId="26" w16cid:durableId="1187209041">
    <w:abstractNumId w:val="15"/>
  </w:num>
  <w:num w:numId="27" w16cid:durableId="61342721">
    <w:abstractNumId w:val="13"/>
  </w:num>
  <w:num w:numId="28" w16cid:durableId="1548712631">
    <w:abstractNumId w:val="2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2EA4"/>
    <w:rsid w:val="000A3A7E"/>
    <w:rsid w:val="000A75B4"/>
    <w:rsid w:val="000B66A4"/>
    <w:rsid w:val="000D34BA"/>
    <w:rsid w:val="000D3E97"/>
    <w:rsid w:val="000D4979"/>
    <w:rsid w:val="000E53B6"/>
    <w:rsid w:val="000E5A07"/>
    <w:rsid w:val="000E6AC1"/>
    <w:rsid w:val="000E6B17"/>
    <w:rsid w:val="000F0CD1"/>
    <w:rsid w:val="000F2511"/>
    <w:rsid w:val="000F2BFA"/>
    <w:rsid w:val="00113903"/>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C4989"/>
    <w:rsid w:val="002C4D94"/>
    <w:rsid w:val="002C7871"/>
    <w:rsid w:val="002D128E"/>
    <w:rsid w:val="002D56F9"/>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67F2B"/>
    <w:rsid w:val="0037015D"/>
    <w:rsid w:val="00380C08"/>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72D53"/>
    <w:rsid w:val="00481080"/>
    <w:rsid w:val="00482A33"/>
    <w:rsid w:val="00485C74"/>
    <w:rsid w:val="00487A42"/>
    <w:rsid w:val="00492E17"/>
    <w:rsid w:val="004D1260"/>
    <w:rsid w:val="004D5A2E"/>
    <w:rsid w:val="004F20CD"/>
    <w:rsid w:val="005105EB"/>
    <w:rsid w:val="00511531"/>
    <w:rsid w:val="00512609"/>
    <w:rsid w:val="00516F55"/>
    <w:rsid w:val="00517D1F"/>
    <w:rsid w:val="005222C5"/>
    <w:rsid w:val="00525AE6"/>
    <w:rsid w:val="0052614F"/>
    <w:rsid w:val="00540E27"/>
    <w:rsid w:val="00541638"/>
    <w:rsid w:val="005528D4"/>
    <w:rsid w:val="00554440"/>
    <w:rsid w:val="005551D0"/>
    <w:rsid w:val="005716B2"/>
    <w:rsid w:val="00575A0A"/>
    <w:rsid w:val="00575DF3"/>
    <w:rsid w:val="005924B3"/>
    <w:rsid w:val="005926CE"/>
    <w:rsid w:val="00593604"/>
    <w:rsid w:val="005A1687"/>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72772"/>
    <w:rsid w:val="00672C48"/>
    <w:rsid w:val="0067737A"/>
    <w:rsid w:val="006804F0"/>
    <w:rsid w:val="0068473A"/>
    <w:rsid w:val="006909C4"/>
    <w:rsid w:val="00695282"/>
    <w:rsid w:val="006A0696"/>
    <w:rsid w:val="006A2524"/>
    <w:rsid w:val="006D42E6"/>
    <w:rsid w:val="006D53AC"/>
    <w:rsid w:val="006D56AE"/>
    <w:rsid w:val="006E269A"/>
    <w:rsid w:val="006E4E81"/>
    <w:rsid w:val="007054B9"/>
    <w:rsid w:val="00713A09"/>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B416B"/>
    <w:rsid w:val="007C55AA"/>
    <w:rsid w:val="007C5FC4"/>
    <w:rsid w:val="007C7D97"/>
    <w:rsid w:val="007D0428"/>
    <w:rsid w:val="007E174B"/>
    <w:rsid w:val="007E180D"/>
    <w:rsid w:val="007E2172"/>
    <w:rsid w:val="007E62CC"/>
    <w:rsid w:val="007F2B8A"/>
    <w:rsid w:val="00804029"/>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E56"/>
    <w:rsid w:val="00961E0F"/>
    <w:rsid w:val="00963923"/>
    <w:rsid w:val="00964714"/>
    <w:rsid w:val="009674CB"/>
    <w:rsid w:val="00973E66"/>
    <w:rsid w:val="009809C7"/>
    <w:rsid w:val="00980E5B"/>
    <w:rsid w:val="0098328B"/>
    <w:rsid w:val="0099033E"/>
    <w:rsid w:val="00991131"/>
    <w:rsid w:val="009942A1"/>
    <w:rsid w:val="009B61FB"/>
    <w:rsid w:val="009B6DC4"/>
    <w:rsid w:val="009B7659"/>
    <w:rsid w:val="009C5979"/>
    <w:rsid w:val="009E5F6A"/>
    <w:rsid w:val="009F5D9E"/>
    <w:rsid w:val="00A027B3"/>
    <w:rsid w:val="00A02B82"/>
    <w:rsid w:val="00A0751D"/>
    <w:rsid w:val="00A2042B"/>
    <w:rsid w:val="00A22509"/>
    <w:rsid w:val="00A342A3"/>
    <w:rsid w:val="00A450DA"/>
    <w:rsid w:val="00A47081"/>
    <w:rsid w:val="00A53165"/>
    <w:rsid w:val="00A54186"/>
    <w:rsid w:val="00A63025"/>
    <w:rsid w:val="00A64970"/>
    <w:rsid w:val="00A73A29"/>
    <w:rsid w:val="00A84DC0"/>
    <w:rsid w:val="00A902EA"/>
    <w:rsid w:val="00A91BEA"/>
    <w:rsid w:val="00AA2DA1"/>
    <w:rsid w:val="00AB2C68"/>
    <w:rsid w:val="00AB4D0E"/>
    <w:rsid w:val="00AC3D97"/>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92ED0"/>
    <w:rsid w:val="00BA1467"/>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A090F"/>
    <w:rsid w:val="00CA5AD4"/>
    <w:rsid w:val="00CA6DF4"/>
    <w:rsid w:val="00CD0986"/>
    <w:rsid w:val="00CD6A0E"/>
    <w:rsid w:val="00CD7625"/>
    <w:rsid w:val="00CE5C06"/>
    <w:rsid w:val="00CF09F4"/>
    <w:rsid w:val="00CF1E53"/>
    <w:rsid w:val="00CF667A"/>
    <w:rsid w:val="00D024FB"/>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B206B"/>
    <w:rsid w:val="00DC30CD"/>
    <w:rsid w:val="00DC53C5"/>
    <w:rsid w:val="00DD0B6B"/>
    <w:rsid w:val="00DF24B7"/>
    <w:rsid w:val="00DF34AC"/>
    <w:rsid w:val="00DF6B5D"/>
    <w:rsid w:val="00E20796"/>
    <w:rsid w:val="00E23FC7"/>
    <w:rsid w:val="00E303B3"/>
    <w:rsid w:val="00E31F48"/>
    <w:rsid w:val="00E33F2B"/>
    <w:rsid w:val="00E37FC0"/>
    <w:rsid w:val="00E40F09"/>
    <w:rsid w:val="00E41766"/>
    <w:rsid w:val="00E45E35"/>
    <w:rsid w:val="00E56007"/>
    <w:rsid w:val="00E6342F"/>
    <w:rsid w:val="00E71549"/>
    <w:rsid w:val="00E716F6"/>
    <w:rsid w:val="00E7500C"/>
    <w:rsid w:val="00E808FE"/>
    <w:rsid w:val="00E82496"/>
    <w:rsid w:val="00E91CFE"/>
    <w:rsid w:val="00EA1E49"/>
    <w:rsid w:val="00EB379C"/>
    <w:rsid w:val="00EB504F"/>
    <w:rsid w:val="00EC3819"/>
    <w:rsid w:val="00ED638B"/>
    <w:rsid w:val="00EF01A6"/>
    <w:rsid w:val="00EF2828"/>
    <w:rsid w:val="00EF718B"/>
    <w:rsid w:val="00F1232B"/>
    <w:rsid w:val="00F20852"/>
    <w:rsid w:val="00F21B82"/>
    <w:rsid w:val="00F21BD5"/>
    <w:rsid w:val="00F31DC2"/>
    <w:rsid w:val="00F52441"/>
    <w:rsid w:val="00F611C8"/>
    <w:rsid w:val="00F62E05"/>
    <w:rsid w:val="00F64281"/>
    <w:rsid w:val="00F72E7B"/>
    <w:rsid w:val="00F83667"/>
    <w:rsid w:val="00F85C1A"/>
    <w:rsid w:val="00F86CA3"/>
    <w:rsid w:val="00F9232A"/>
    <w:rsid w:val="00F9450B"/>
    <w:rsid w:val="00F967AC"/>
    <w:rsid w:val="00FA2D56"/>
    <w:rsid w:val="00FA442A"/>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rsid w:val="001952C4"/>
  </w:style>
  <w:style w:type="character" w:styleId="PageNumber">
    <w:name w:val="page number"/>
    <w:basedOn w:val="DefaultParagraphFont"/>
    <w:uiPriority w:val="99"/>
    <w:semiHidden/>
    <w:unhideWhenUsed/>
    <w:rsid w:val="00A54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2.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3.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4.xml><?xml version="1.0" encoding="utf-8"?>
<ds:datastoreItem xmlns:ds="http://schemas.openxmlformats.org/officeDocument/2006/customXml" ds:itemID="{2A84E0C3-D531-40EF-B547-A902E5A32F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2151</Words>
  <Characters>12265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Misti Bruceri</cp:lastModifiedBy>
  <cp:revision>5</cp:revision>
  <cp:lastPrinted>2023-02-15T15:10:00Z</cp:lastPrinted>
  <dcterms:created xsi:type="dcterms:W3CDTF">2023-02-23T19:03:00Z</dcterms:created>
  <dcterms:modified xsi:type="dcterms:W3CDTF">2023-02-23T20:17:00Z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