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2BEBCD" w14:textId="40C76B68" w:rsidR="000E5D0B" w:rsidRDefault="000E5D0B" w:rsidP="000E5D0B">
      <w:pPr>
        <w:rPr>
          <w:sz w:val="28"/>
          <w:szCs w:val="28"/>
        </w:rPr>
      </w:pPr>
      <w:bookmarkStart w:id="0" w:name="_Toc458698937"/>
      <w:r>
        <w:rPr>
          <w:noProof/>
        </w:rPr>
        <w:drawing>
          <wp:anchor distT="0" distB="0" distL="114300" distR="114300" simplePos="0" relativeHeight="251659264" behindDoc="0" locked="0" layoutInCell="1" allowOverlap="1" wp14:anchorId="3BBB4AED" wp14:editId="4C0F269E">
            <wp:simplePos x="0" y="0"/>
            <wp:positionH relativeFrom="margin">
              <wp:align>left</wp:align>
            </wp:positionH>
            <wp:positionV relativeFrom="paragraph">
              <wp:posOffset>327660</wp:posOffset>
            </wp:positionV>
            <wp:extent cx="2522220" cy="1388110"/>
            <wp:effectExtent l="0" t="0" r="0" b="2540"/>
            <wp:wrapTopAndBottom/>
            <wp:docPr id="2" name="Picture 2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 with low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1388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01FF8D" w14:textId="77777777" w:rsidR="000E5D0B" w:rsidRDefault="000E5D0B" w:rsidP="000E5D0B">
      <w:pPr>
        <w:spacing w:before="120"/>
        <w:ind w:left="360"/>
        <w:rPr>
          <w:sz w:val="28"/>
          <w:szCs w:val="28"/>
        </w:rPr>
      </w:pPr>
    </w:p>
    <w:p w14:paraId="4BB58329" w14:textId="77777777" w:rsidR="000E5D0B" w:rsidRPr="00351D71" w:rsidRDefault="000E5D0B" w:rsidP="000E5D0B">
      <w:pPr>
        <w:spacing w:before="120"/>
        <w:ind w:left="360"/>
        <w:rPr>
          <w:sz w:val="28"/>
          <w:szCs w:val="28"/>
        </w:rPr>
      </w:pPr>
      <w:r w:rsidRPr="00351D71">
        <w:rPr>
          <w:sz w:val="28"/>
          <w:szCs w:val="28"/>
        </w:rPr>
        <w:t>Please Note:</w:t>
      </w:r>
    </w:p>
    <w:p w14:paraId="0D75ABEA" w14:textId="77777777" w:rsidR="000E5D0B" w:rsidRDefault="000E5D0B" w:rsidP="000E5D0B">
      <w:pPr>
        <w:spacing w:before="120" w:line="300" w:lineRule="auto"/>
        <w:ind w:left="720" w:right="450"/>
        <w:rPr>
          <w:sz w:val="28"/>
          <w:szCs w:val="28"/>
        </w:rPr>
      </w:pPr>
      <w:r w:rsidRPr="00351D71">
        <w:rPr>
          <w:sz w:val="28"/>
          <w:szCs w:val="28"/>
        </w:rPr>
        <w:t>This template is intended for educational purposes only, without any express or implied warranty of any kind, including warranties of accuracy, completeness, or fitn</w:t>
      </w:r>
      <w:r>
        <w:rPr>
          <w:sz w:val="28"/>
          <w:szCs w:val="28"/>
        </w:rPr>
        <w:t>ess for any particular purpose.</w:t>
      </w:r>
      <w:r w:rsidRPr="00351D71">
        <w:rPr>
          <w:sz w:val="28"/>
          <w:szCs w:val="28"/>
        </w:rPr>
        <w:t xml:space="preserve">  </w:t>
      </w:r>
      <w:r w:rsidRPr="00351D71">
        <w:rPr>
          <w:sz w:val="28"/>
          <w:szCs w:val="28"/>
          <w:shd w:val="clear" w:color="auto" w:fill="FFFFFF"/>
        </w:rPr>
        <w:t xml:space="preserve">You agree that your use of </w:t>
      </w:r>
      <w:r>
        <w:rPr>
          <w:sz w:val="28"/>
          <w:szCs w:val="28"/>
          <w:shd w:val="clear" w:color="auto" w:fill="FFFFFF"/>
        </w:rPr>
        <w:t xml:space="preserve">the </w:t>
      </w:r>
      <w:r w:rsidRPr="00351D71">
        <w:rPr>
          <w:sz w:val="28"/>
          <w:szCs w:val="28"/>
          <w:shd w:val="clear" w:color="auto" w:fill="FFFFFF"/>
        </w:rPr>
        <w:t>template is without any recourse whatsoever to PG&amp;E, SCE, SDG&amp;E, or their affiliates.</w:t>
      </w:r>
      <w:r w:rsidRPr="00351D71">
        <w:rPr>
          <w:sz w:val="28"/>
          <w:szCs w:val="28"/>
        </w:rPr>
        <w:t xml:space="preserve"> The template is a draft, and anyone using this document should seek the advice of an attorney to develop appropriate ordinance language to meet its jurisdiction’s specific needs, as state and local laws may differ.</w:t>
      </w:r>
    </w:p>
    <w:p w14:paraId="7650F8AF" w14:textId="77777777" w:rsidR="000E5D0B" w:rsidRDefault="000E5D0B" w:rsidP="000E5D0B">
      <w:pPr>
        <w:spacing w:before="120" w:line="300" w:lineRule="auto"/>
        <w:ind w:left="720" w:right="720"/>
        <w:rPr>
          <w:sz w:val="28"/>
          <w:szCs w:val="28"/>
        </w:rPr>
      </w:pPr>
    </w:p>
    <w:p w14:paraId="1B61591F" w14:textId="77777777" w:rsidR="000E5D0B" w:rsidRPr="00351D71" w:rsidRDefault="000E5D0B" w:rsidP="000E5D0B">
      <w:pPr>
        <w:spacing w:before="120" w:line="300" w:lineRule="auto"/>
        <w:ind w:left="720" w:right="720"/>
        <w:rPr>
          <w:sz w:val="28"/>
          <w:szCs w:val="28"/>
        </w:rPr>
      </w:pPr>
      <w:r>
        <w:rPr>
          <w:sz w:val="28"/>
          <w:szCs w:val="28"/>
        </w:rPr>
        <w:t xml:space="preserve">Please contact the Codes and Standards Reach Codes Team at </w:t>
      </w:r>
      <w:hyperlink r:id="rId11" w:history="1">
        <w:r w:rsidRPr="00BB2671">
          <w:rPr>
            <w:rStyle w:val="Hyperlink"/>
            <w:rFonts w:eastAsia="Calibri"/>
            <w:sz w:val="28"/>
            <w:szCs w:val="28"/>
          </w:rPr>
          <w:t>info@LocalEnergyCodes.com</w:t>
        </w:r>
      </w:hyperlink>
      <w:r>
        <w:rPr>
          <w:sz w:val="28"/>
          <w:szCs w:val="28"/>
        </w:rPr>
        <w:t xml:space="preserve"> for additional information.</w:t>
      </w:r>
    </w:p>
    <w:p w14:paraId="00A4C45F" w14:textId="77777777" w:rsidR="000E5D0B" w:rsidRDefault="000E5D0B" w:rsidP="000E5D0B">
      <w:pPr>
        <w:spacing w:before="120"/>
        <w:rPr>
          <w:rFonts w:ascii="Open Sans" w:hAnsi="Open Sans"/>
          <w:color w:val="3E474C"/>
        </w:rPr>
      </w:pPr>
    </w:p>
    <w:p w14:paraId="4C0E1646" w14:textId="77777777" w:rsidR="000E5D0B" w:rsidRDefault="000E5D0B" w:rsidP="000E5D0B">
      <w:pPr>
        <w:spacing w:before="120"/>
        <w:rPr>
          <w:rFonts w:ascii="Open Sans" w:hAnsi="Open Sans"/>
          <w:color w:val="3E474C"/>
        </w:rPr>
      </w:pPr>
    </w:p>
    <w:p w14:paraId="53796A40" w14:textId="77777777" w:rsidR="000E5D0B" w:rsidRDefault="000E5D0B" w:rsidP="000E5D0B">
      <w:pPr>
        <w:spacing w:before="120"/>
        <w:rPr>
          <w:rFonts w:ascii="Open Sans" w:hAnsi="Open Sans"/>
          <w:color w:val="3E474C"/>
        </w:rPr>
      </w:pPr>
    </w:p>
    <w:p w14:paraId="73EDF0FD" w14:textId="77777777" w:rsidR="000E5D0B" w:rsidRDefault="000E5D0B" w:rsidP="000E5D0B">
      <w:pPr>
        <w:spacing w:before="120"/>
        <w:rPr>
          <w:rFonts w:ascii="Open Sans" w:hAnsi="Open Sans"/>
          <w:color w:val="3E474C"/>
        </w:rPr>
      </w:pPr>
    </w:p>
    <w:p w14:paraId="0A430EA7" w14:textId="77777777" w:rsidR="000E5D0B" w:rsidRDefault="000E5D0B" w:rsidP="000E5D0B">
      <w:pPr>
        <w:spacing w:before="120"/>
        <w:rPr>
          <w:rFonts w:ascii="Open Sans" w:hAnsi="Open Sans"/>
          <w:color w:val="3E474C"/>
        </w:rPr>
      </w:pPr>
    </w:p>
    <w:p w14:paraId="135EED1E" w14:textId="77777777" w:rsidR="000E5D0B" w:rsidRDefault="000E5D0B" w:rsidP="000E5D0B">
      <w:pPr>
        <w:spacing w:before="120"/>
        <w:ind w:left="720" w:right="720"/>
        <w:jc w:val="center"/>
        <w:rPr>
          <w:rFonts w:ascii="Calibri" w:eastAsia="Calibri" w:hAnsi="Calibri" w:cs="Calibri"/>
          <w:color w:val="3E474C"/>
        </w:rPr>
      </w:pPr>
      <w:r w:rsidRPr="00593A80">
        <w:rPr>
          <w:rFonts w:ascii="Calibri" w:eastAsia="Calibri" w:hAnsi="Calibri" w:cs="Calibri"/>
          <w:color w:val="3E474C"/>
        </w:rPr>
        <w:t xml:space="preserve">This program is funded by California utility customers and administered by Pacific Gas and Electric Company, San Diego Gas &amp; Electric Company (SDG&amp;E®), </w:t>
      </w:r>
      <w:r>
        <w:rPr>
          <w:rFonts w:ascii="Calibri" w:eastAsia="Calibri" w:hAnsi="Calibri" w:cs="Calibri"/>
          <w:color w:val="3E474C"/>
        </w:rPr>
        <w:t xml:space="preserve">and </w:t>
      </w:r>
      <w:r w:rsidRPr="00593A80">
        <w:rPr>
          <w:rFonts w:ascii="Calibri" w:eastAsia="Calibri" w:hAnsi="Calibri" w:cs="Calibri"/>
          <w:color w:val="3E474C"/>
        </w:rPr>
        <w:t>Southern California Edison Company under the auspices of the California Public Utilities Commission and in support of the California Energy Commission.</w:t>
      </w:r>
    </w:p>
    <w:p w14:paraId="4F6F04CA" w14:textId="77777777" w:rsidR="00653033" w:rsidRDefault="00653033" w:rsidP="000E5D0B">
      <w:pPr>
        <w:spacing w:before="120"/>
        <w:ind w:left="720" w:right="720"/>
        <w:jc w:val="center"/>
        <w:rPr>
          <w:rFonts w:ascii="Calibri" w:eastAsia="Calibri" w:hAnsi="Calibri" w:cs="Calibri"/>
          <w:color w:val="3E474C"/>
        </w:rPr>
        <w:sectPr w:rsidR="00653033" w:rsidSect="00DC2838">
          <w:footerReference w:type="default" r:id="rId12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28204F7F" w14:textId="262981D9" w:rsidR="003A1C8B" w:rsidRDefault="004D656C" w:rsidP="007375E4">
      <w:pPr>
        <w:pStyle w:val="Heading2"/>
        <w:rPr>
          <w:rFonts w:eastAsia="Times New Roman"/>
          <w:b/>
        </w:rPr>
      </w:pPr>
      <w:r>
        <w:rPr>
          <w:rFonts w:eastAsia="Times New Roman"/>
          <w:b/>
        </w:rPr>
        <w:lastRenderedPageBreak/>
        <w:t xml:space="preserve">CEC </w:t>
      </w:r>
      <w:r w:rsidR="003A1C8B" w:rsidRPr="5289E0EF">
        <w:rPr>
          <w:rFonts w:eastAsia="Times New Roman"/>
          <w:b/>
        </w:rPr>
        <w:t>Reach Code Submittal Instructions</w:t>
      </w:r>
    </w:p>
    <w:p w14:paraId="1A5EB799" w14:textId="77777777" w:rsidR="007375E4" w:rsidRPr="007375E4" w:rsidRDefault="007375E4" w:rsidP="007375E4"/>
    <w:p w14:paraId="07FB3379" w14:textId="41BFB43C" w:rsidR="003A1C8B" w:rsidRDefault="003A1C8B" w:rsidP="007375E4">
      <w:r>
        <w:t>Local amendments to the California Energy Code (Title 24, Part 6) must be approved by the California Energy Commission and subsequently filed with the California Building Standards Commission.</w:t>
      </w:r>
    </w:p>
    <w:p w14:paraId="6CDD8BEB" w14:textId="77777777" w:rsidR="007375E4" w:rsidRPr="00EF00D8" w:rsidRDefault="007375E4" w:rsidP="007375E4"/>
    <w:p w14:paraId="4AF2511E" w14:textId="77777777" w:rsidR="003A1C8B" w:rsidRPr="00EF00D8" w:rsidRDefault="003A1C8B" w:rsidP="007375E4">
      <w:r w:rsidRPr="00EF00D8">
        <w:t>Submittal to the California Energy Commission must include:</w:t>
      </w:r>
    </w:p>
    <w:p w14:paraId="4D1ED386" w14:textId="77777777" w:rsidR="003A1C8B" w:rsidRPr="00EF00D8" w:rsidRDefault="003A1C8B" w:rsidP="007375E4">
      <w:pPr>
        <w:pStyle w:val="ListParagraph"/>
        <w:numPr>
          <w:ilvl w:val="0"/>
          <w:numId w:val="1"/>
        </w:numPr>
      </w:pPr>
      <w:r w:rsidRPr="00EF00D8">
        <w:t>A cover letter to the Executive Director (see sample below)</w:t>
      </w:r>
    </w:p>
    <w:p w14:paraId="32A59D8A" w14:textId="5085972B" w:rsidR="003A1C8B" w:rsidRDefault="002D075D" w:rsidP="007375E4">
      <w:pPr>
        <w:pStyle w:val="ListParagraph"/>
        <w:numPr>
          <w:ilvl w:val="0"/>
          <w:numId w:val="1"/>
        </w:numPr>
      </w:pPr>
      <w:r w:rsidRPr="00EF00D8">
        <w:t xml:space="preserve">A signed copy of the </w:t>
      </w:r>
      <w:r w:rsidR="003A1C8B" w:rsidRPr="00EF00D8">
        <w:t>ordinance adopting the amendments</w:t>
      </w:r>
      <w:r w:rsidR="007C72E4">
        <w:t xml:space="preserve"> and the staff report</w:t>
      </w:r>
    </w:p>
    <w:p w14:paraId="48924198" w14:textId="117FE4D6" w:rsidR="0036201A" w:rsidRPr="00EF00D8" w:rsidRDefault="0036201A" w:rsidP="0036201A">
      <w:pPr>
        <w:pStyle w:val="ListParagraph"/>
        <w:numPr>
          <w:ilvl w:val="0"/>
          <w:numId w:val="1"/>
        </w:numPr>
      </w:pPr>
      <w:r>
        <w:t>A markup version of the ordinance showing changes to the State code</w:t>
      </w:r>
    </w:p>
    <w:p w14:paraId="00D9691D" w14:textId="64AFA37C" w:rsidR="00FD7A8C" w:rsidRDefault="003A1C8B" w:rsidP="00FD7A8C">
      <w:pPr>
        <w:pStyle w:val="ListParagraph"/>
        <w:numPr>
          <w:ilvl w:val="0"/>
          <w:numId w:val="1"/>
        </w:numPr>
      </w:pPr>
      <w:r w:rsidRPr="00EF00D8">
        <w:t>The required findings</w:t>
      </w:r>
      <w:r w:rsidRPr="00EF00D8">
        <w:rPr>
          <w:rStyle w:val="FootnoteReference"/>
        </w:rPr>
        <w:footnoteReference w:id="2"/>
      </w:r>
      <w:r w:rsidRPr="00EF00D8">
        <w:t xml:space="preserve"> (if not included in the ordinance), as adopted by the local elected body, including findings pursuant to the California Environmental Quality Act, Pub. Resources Code Section 21000 et seq</w:t>
      </w:r>
      <w:r w:rsidR="004C15E9">
        <w:t>.</w:t>
      </w:r>
      <w:r w:rsidR="004C15E9" w:rsidRPr="006200EF">
        <w:rPr>
          <w:rFonts w:eastAsia="Calibri"/>
          <w:color w:val="000000" w:themeColor="text1"/>
        </w:rPr>
        <w:t xml:space="preserve">.  </w:t>
      </w:r>
      <w:r w:rsidR="004C15E9" w:rsidRPr="006200EF">
        <w:t xml:space="preserve">In addition to the requirements specified in the </w:t>
      </w:r>
      <w:hyperlink r:id="rId13" w:history="1">
        <w:r w:rsidR="004C15E9" w:rsidRPr="000D2199">
          <w:rPr>
            <w:rStyle w:val="Hyperlink"/>
          </w:rPr>
          <w:t>Guide</w:t>
        </w:r>
      </w:hyperlink>
      <w:r w:rsidR="004C15E9" w:rsidRPr="006200EF">
        <w:t>, the California Energy Commission requires that the findings include a statement to the effect that the local governmental agency’s governing body, has at a public meeting, adopted its determination that the standards are cost-effective.</w:t>
      </w:r>
    </w:p>
    <w:p w14:paraId="536301C4" w14:textId="1F2998E3" w:rsidR="009829F7" w:rsidRPr="00EF00D8" w:rsidRDefault="009829F7" w:rsidP="00FD7A8C">
      <w:pPr>
        <w:pStyle w:val="ListParagraph"/>
        <w:numPr>
          <w:ilvl w:val="0"/>
          <w:numId w:val="1"/>
        </w:numPr>
      </w:pPr>
      <w:r>
        <w:t xml:space="preserve">A copy of CEQA documentation </w:t>
      </w:r>
      <w:r w:rsidR="00980B62">
        <w:t>as</w:t>
      </w:r>
      <w:r>
        <w:t xml:space="preserve"> filed with the local clerk and the State.</w:t>
      </w:r>
      <w:r w:rsidR="00FD7A8C" w:rsidRPr="00FD7A8C">
        <w:t xml:space="preserve"> </w:t>
      </w:r>
      <w:r w:rsidR="00FD7A8C">
        <w:t xml:space="preserve">Once the ordinance has been adopted, CEQA documentation must be filed with the local clerk and with the State. Refer to the </w:t>
      </w:r>
      <w:hyperlink r:id="rId14" w:history="1">
        <w:r w:rsidR="00FD7A8C" w:rsidRPr="4EE8FCFB">
          <w:rPr>
            <w:rStyle w:val="Hyperlink"/>
          </w:rPr>
          <w:t>O</w:t>
        </w:r>
        <w:r w:rsidR="00FD7A8C">
          <w:rPr>
            <w:rStyle w:val="Hyperlink"/>
          </w:rPr>
          <w:t xml:space="preserve">ffice of </w:t>
        </w:r>
        <w:r w:rsidR="00FD7A8C" w:rsidRPr="4EE8FCFB">
          <w:rPr>
            <w:rStyle w:val="Hyperlink"/>
          </w:rPr>
          <w:t>P</w:t>
        </w:r>
        <w:r w:rsidR="00FD7A8C">
          <w:rPr>
            <w:rStyle w:val="Hyperlink"/>
          </w:rPr>
          <w:t xml:space="preserve">lanning and </w:t>
        </w:r>
        <w:r w:rsidR="00FD7A8C" w:rsidRPr="4EE8FCFB">
          <w:rPr>
            <w:rStyle w:val="Hyperlink"/>
          </w:rPr>
          <w:t>R</w:t>
        </w:r>
        <w:r w:rsidR="00FD7A8C">
          <w:rPr>
            <w:rStyle w:val="Hyperlink"/>
          </w:rPr>
          <w:t>esearch (OPR)</w:t>
        </w:r>
        <w:r w:rsidR="00FD7A8C" w:rsidRPr="4EE8FCFB">
          <w:rPr>
            <w:rStyle w:val="Hyperlink"/>
          </w:rPr>
          <w:t xml:space="preserve"> guide</w:t>
        </w:r>
      </w:hyperlink>
      <w:r w:rsidR="00FD7A8C">
        <w:t xml:space="preserve"> for instructions for filing a Notice of Exemption.</w:t>
      </w:r>
    </w:p>
    <w:p w14:paraId="17E3659A" w14:textId="37C40DA4" w:rsidR="003A1C8B" w:rsidRPr="00EF00D8" w:rsidRDefault="003A1C8B" w:rsidP="007375E4">
      <w:pPr>
        <w:pStyle w:val="ListParagraph"/>
        <w:numPr>
          <w:ilvl w:val="0"/>
          <w:numId w:val="1"/>
        </w:numPr>
        <w:rPr>
          <w:rFonts w:eastAsiaTheme="minorEastAsia" w:cstheme="minorBidi"/>
        </w:rPr>
      </w:pPr>
      <w:r w:rsidRPr="00EF00D8">
        <w:t xml:space="preserve">Documentation supporting findings of cost-effectiveness.  If the policy was developed using the Cost Effectiveness Explorer, attach the </w:t>
      </w:r>
      <w:r w:rsidR="5289E0EF" w:rsidRPr="5289E0EF">
        <w:rPr>
          <w:i/>
          <w:iCs/>
        </w:rPr>
        <w:t>Evidence</w:t>
      </w:r>
      <w:r w:rsidRPr="5289E0EF">
        <w:rPr>
          <w:i/>
        </w:rPr>
        <w:t xml:space="preserve"> of Cost</w:t>
      </w:r>
      <w:r w:rsidR="5289E0EF" w:rsidRPr="5289E0EF">
        <w:rPr>
          <w:i/>
          <w:iCs/>
        </w:rPr>
        <w:t>-</w:t>
      </w:r>
      <w:r w:rsidRPr="5289E0EF">
        <w:rPr>
          <w:i/>
        </w:rPr>
        <w:t>Effectiveness</w:t>
      </w:r>
      <w:r w:rsidR="5289E0EF" w:rsidRPr="5289E0EF">
        <w:rPr>
          <w:i/>
          <w:iCs/>
        </w:rPr>
        <w:t xml:space="preserve"> </w:t>
      </w:r>
      <w:r w:rsidR="5289E0EF" w:rsidRPr="5289E0EF">
        <w:t>that can be downloaded from the Explorer.</w:t>
      </w:r>
      <w:r w:rsidRPr="00EF00D8">
        <w:t xml:space="preserve"> Otherwise, attach a copy </w:t>
      </w:r>
      <w:r w:rsidR="00B3481B">
        <w:t>of (</w:t>
      </w:r>
      <w:r w:rsidRPr="00EF00D8">
        <w:t>or link to</w:t>
      </w:r>
      <w:r w:rsidR="00B3481B">
        <w:t>)</w:t>
      </w:r>
      <w:r w:rsidRPr="00EF00D8">
        <w:t xml:space="preserve"> any studies supporting these findings.</w:t>
      </w:r>
    </w:p>
    <w:p w14:paraId="278740ED" w14:textId="77777777" w:rsidR="00EF00D8" w:rsidRPr="00EF00D8" w:rsidRDefault="00EF00D8" w:rsidP="007375E4">
      <w:pPr>
        <w:pStyle w:val="ListParagraph"/>
      </w:pPr>
    </w:p>
    <w:p w14:paraId="02990420" w14:textId="6686B17A" w:rsidR="003A1C8B" w:rsidRPr="00EF00D8" w:rsidRDefault="003A1C8B" w:rsidP="007375E4">
      <w:r w:rsidRPr="00EF00D8">
        <w:t xml:space="preserve">The package may be submitted electronically to </w:t>
      </w:r>
      <w:r w:rsidR="002D7D7B">
        <w:t>Anushka Raut</w:t>
      </w:r>
      <w:r w:rsidR="0084056C">
        <w:t xml:space="preserve">, </w:t>
      </w:r>
      <w:hyperlink r:id="rId15" w:history="1">
        <w:r w:rsidR="002D7D7B" w:rsidRPr="00C17C71">
          <w:rPr>
            <w:rStyle w:val="Hyperlink"/>
          </w:rPr>
          <w:t>Anushka.raut@energy.ca.gov</w:t>
        </w:r>
      </w:hyperlink>
      <w:r w:rsidR="002D7D7B">
        <w:t xml:space="preserve">. </w:t>
      </w:r>
      <w:r w:rsidRPr="00EF00D8">
        <w:t xml:space="preserve">See the </w:t>
      </w:r>
      <w:hyperlink r:id="rId16" w:history="1">
        <w:r w:rsidR="007C72E4">
          <w:rPr>
            <w:rStyle w:val="Hyperlink"/>
          </w:rPr>
          <w:t>Energy Commission’s website</w:t>
        </w:r>
      </w:hyperlink>
      <w:r w:rsidRPr="00EF00D8">
        <w:t xml:space="preserve"> for more information.</w:t>
      </w:r>
    </w:p>
    <w:p w14:paraId="19086964" w14:textId="77777777" w:rsidR="00EF00D8" w:rsidRPr="00EF00D8" w:rsidRDefault="00EF00D8" w:rsidP="007375E4"/>
    <w:p w14:paraId="7BC3E9C4" w14:textId="2284E6B2" w:rsidR="003A1C8B" w:rsidRPr="00EF00D8" w:rsidRDefault="003A1C8B" w:rsidP="007375E4">
      <w:r>
        <w:t xml:space="preserve">Upon approval of the California Energy Commission, the ordinance and the findings must be filed with the California Building Standards Commission.  </w:t>
      </w:r>
      <w:r w:rsidR="004A59F7">
        <w:t xml:space="preserve">See sample cover letter below.  </w:t>
      </w:r>
      <w:r>
        <w:t xml:space="preserve">The package may be filed electronically to </w:t>
      </w:r>
      <w:hyperlink r:id="rId17">
        <w:r w:rsidRPr="34513CCD">
          <w:rPr>
            <w:rStyle w:val="Hyperlink"/>
          </w:rPr>
          <w:t>OrdinanceFilings@dgs.ca.gov</w:t>
        </w:r>
      </w:hyperlink>
      <w:r>
        <w:t xml:space="preserve">.  </w:t>
      </w:r>
      <w:r w:rsidR="007C72E4">
        <w:t xml:space="preserve">See the </w:t>
      </w:r>
      <w:hyperlink r:id="rId18">
        <w:r w:rsidR="007C72E4" w:rsidRPr="34513CCD">
          <w:rPr>
            <w:rStyle w:val="Hyperlink"/>
          </w:rPr>
          <w:t>Building Standards Commission’s website</w:t>
        </w:r>
      </w:hyperlink>
      <w:r w:rsidR="007C72E4">
        <w:t xml:space="preserve"> for more information.</w:t>
      </w:r>
    </w:p>
    <w:p w14:paraId="45957103" w14:textId="77777777" w:rsidR="00671FD1" w:rsidRDefault="00671FD1" w:rsidP="007375E4">
      <w:pPr>
        <w:sectPr w:rsidR="00671FD1" w:rsidSect="00DC2838">
          <w:footerReference w:type="default" r:id="rId19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07286B92" w14:textId="19631819" w:rsidR="003E5263" w:rsidRDefault="00566E61" w:rsidP="00B06FDF">
      <w:pPr>
        <w:pStyle w:val="Heading2"/>
        <w:rPr>
          <w:rFonts w:eastAsia="Times New Roman"/>
          <w:b/>
        </w:rPr>
      </w:pPr>
      <w:r w:rsidRPr="5289E0EF">
        <w:rPr>
          <w:rFonts w:eastAsia="Times New Roman"/>
          <w:b/>
        </w:rPr>
        <w:lastRenderedPageBreak/>
        <w:t>California Energy Commission</w:t>
      </w:r>
      <w:r w:rsidR="003E5263" w:rsidRPr="5289E0EF">
        <w:rPr>
          <w:rFonts w:eastAsia="Times New Roman"/>
          <w:b/>
        </w:rPr>
        <w:t xml:space="preserve"> Cover Letter Template</w:t>
      </w:r>
      <w:bookmarkEnd w:id="0"/>
    </w:p>
    <w:p w14:paraId="34B3632E" w14:textId="57AA1239" w:rsidR="003E5263" w:rsidRDefault="00EF03CC" w:rsidP="00A33F34">
      <w:pPr>
        <w:pStyle w:val="Instructions"/>
      </w:pPr>
      <w:r>
        <w:t>Instructions/Fills are in blue text</w:t>
      </w:r>
    </w:p>
    <w:p w14:paraId="71A815FC" w14:textId="77777777" w:rsidR="00A33F34" w:rsidRPr="00A33F34" w:rsidRDefault="00A33F34" w:rsidP="00A33F34">
      <w:pPr>
        <w:pStyle w:val="Instructions"/>
      </w:pPr>
    </w:p>
    <w:p w14:paraId="60F0BCD1" w14:textId="77777777" w:rsidR="003E5263" w:rsidRPr="00EF03CC" w:rsidRDefault="003E5263" w:rsidP="007375E4">
      <w:pPr>
        <w:pStyle w:val="Instructions"/>
      </w:pPr>
      <w:r w:rsidRPr="002D075D">
        <w:t>DATE</w:t>
      </w:r>
    </w:p>
    <w:p w14:paraId="3B0CDF57" w14:textId="77777777" w:rsidR="004A3073" w:rsidRDefault="004A3073" w:rsidP="007375E4">
      <w:pPr>
        <w:rPr>
          <w:rFonts w:eastAsia="Calibri"/>
        </w:rPr>
      </w:pPr>
    </w:p>
    <w:p w14:paraId="26BD50FA" w14:textId="1D1130F8" w:rsidR="007C2B44" w:rsidRPr="00EF03CC" w:rsidRDefault="007C2B44" w:rsidP="007375E4">
      <w:pPr>
        <w:rPr>
          <w:rFonts w:eastAsia="Calibri"/>
        </w:rPr>
      </w:pPr>
      <w:r w:rsidRPr="00EF03CC">
        <w:rPr>
          <w:rFonts w:eastAsia="Calibri"/>
        </w:rPr>
        <w:t xml:space="preserve">Mr. </w:t>
      </w:r>
      <w:r w:rsidR="00366424" w:rsidRPr="00EF03CC">
        <w:rPr>
          <w:rFonts w:eastAsia="Calibri"/>
        </w:rPr>
        <w:t>Drew Bohan</w:t>
      </w:r>
      <w:r w:rsidR="004A3073">
        <w:rPr>
          <w:rFonts w:eastAsia="Calibri"/>
        </w:rPr>
        <w:t xml:space="preserve">, </w:t>
      </w:r>
      <w:r w:rsidRPr="00EF03CC">
        <w:rPr>
          <w:rFonts w:eastAsia="Calibri"/>
        </w:rPr>
        <w:t>Executive Director</w:t>
      </w:r>
    </w:p>
    <w:p w14:paraId="47D85306" w14:textId="77777777" w:rsidR="007C2B44" w:rsidRPr="00EF03CC" w:rsidRDefault="007C2B44" w:rsidP="007375E4">
      <w:pPr>
        <w:rPr>
          <w:rFonts w:eastAsia="Calibri"/>
        </w:rPr>
      </w:pPr>
      <w:r w:rsidRPr="00EF03CC">
        <w:rPr>
          <w:rFonts w:eastAsia="Calibri"/>
        </w:rPr>
        <w:t xml:space="preserve">California Energy Commission </w:t>
      </w:r>
    </w:p>
    <w:p w14:paraId="50F5DC9A" w14:textId="77777777" w:rsidR="007C2B44" w:rsidRPr="00EF03CC" w:rsidRDefault="007C2B44" w:rsidP="007375E4">
      <w:pPr>
        <w:rPr>
          <w:rFonts w:eastAsia="Calibri"/>
        </w:rPr>
      </w:pPr>
      <w:r w:rsidRPr="00EF03CC">
        <w:rPr>
          <w:rFonts w:eastAsia="Calibri"/>
        </w:rPr>
        <w:t xml:space="preserve">1516 Ninth Street </w:t>
      </w:r>
    </w:p>
    <w:p w14:paraId="796D5114" w14:textId="67386C01" w:rsidR="004A59F7" w:rsidRPr="00EF03CC" w:rsidRDefault="007C2B44" w:rsidP="007375E4">
      <w:pPr>
        <w:rPr>
          <w:rFonts w:eastAsia="Calibri"/>
        </w:rPr>
      </w:pPr>
      <w:r w:rsidRPr="00EF03CC">
        <w:rPr>
          <w:rFonts w:eastAsia="Calibri"/>
        </w:rPr>
        <w:t xml:space="preserve">Sacramento, Ca 95814-5514 </w:t>
      </w:r>
    </w:p>
    <w:p w14:paraId="263AAD05" w14:textId="7ECE4789" w:rsidR="004A3073" w:rsidRDefault="004A59F7" w:rsidP="00B06FDF">
      <w:pPr>
        <w:ind w:firstLine="720"/>
        <w:rPr>
          <w:rFonts w:eastAsia="Calibri"/>
        </w:rPr>
      </w:pPr>
      <w:r w:rsidRPr="00EF03CC">
        <w:rPr>
          <w:rFonts w:eastAsia="Calibri"/>
        </w:rPr>
        <w:t xml:space="preserve">Electronic Delivery to: </w:t>
      </w:r>
      <w:hyperlink r:id="rId20" w:history="1">
        <w:r w:rsidR="0094172C" w:rsidRPr="00C17C71">
          <w:rPr>
            <w:rStyle w:val="Hyperlink"/>
            <w:rFonts w:eastAsia="Calibri"/>
          </w:rPr>
          <w:t>Anushka.raut@energy.ca.gov</w:t>
        </w:r>
      </w:hyperlink>
      <w:r w:rsidR="0094172C">
        <w:rPr>
          <w:rFonts w:eastAsia="Calibri"/>
        </w:rPr>
        <w:t xml:space="preserve"> </w:t>
      </w:r>
      <w:hyperlink r:id="rId21" w:history="1"/>
    </w:p>
    <w:p w14:paraId="24452CD0" w14:textId="77777777" w:rsidR="004A3073" w:rsidRPr="004A3073" w:rsidRDefault="004A3073" w:rsidP="007375E4">
      <w:pPr>
        <w:rPr>
          <w:rFonts w:eastAsia="Calibri"/>
        </w:rPr>
      </w:pPr>
    </w:p>
    <w:p w14:paraId="6AD4137B" w14:textId="1104DF0C" w:rsidR="007C2B44" w:rsidRDefault="00EF03CC" w:rsidP="007375E4">
      <w:pPr>
        <w:rPr>
          <w:rFonts w:eastAsia="Calibri"/>
        </w:rPr>
      </w:pPr>
      <w:r w:rsidRPr="0034403E">
        <w:rPr>
          <w:b/>
          <w:bCs/>
        </w:rPr>
        <w:t xml:space="preserve">Re: </w:t>
      </w:r>
      <w:r w:rsidRPr="0034403E">
        <w:rPr>
          <w:b/>
          <w:bCs/>
        </w:rPr>
        <w:tab/>
      </w:r>
      <w:r w:rsidR="0065477B" w:rsidRPr="00EF03CC">
        <w:rPr>
          <w:rFonts w:eastAsia="Calibri"/>
        </w:rPr>
        <w:t xml:space="preserve">Application for </w:t>
      </w:r>
      <w:r w:rsidR="0065477B">
        <w:rPr>
          <w:rFonts w:eastAsia="Calibri"/>
        </w:rPr>
        <w:t>Approval of Local Amendments to the California Energy Code</w:t>
      </w:r>
    </w:p>
    <w:p w14:paraId="02ED7E45" w14:textId="77777777" w:rsidR="007375E4" w:rsidRPr="00B2798F" w:rsidRDefault="007375E4" w:rsidP="007375E4">
      <w:pPr>
        <w:rPr>
          <w:rFonts w:eastAsiaTheme="minorHAnsi"/>
        </w:rPr>
      </w:pPr>
    </w:p>
    <w:p w14:paraId="64FC48EC" w14:textId="6C11C54D" w:rsidR="007C2B44" w:rsidRDefault="007C2B44" w:rsidP="007375E4">
      <w:pPr>
        <w:rPr>
          <w:rFonts w:eastAsia="Calibri"/>
        </w:rPr>
      </w:pPr>
      <w:r w:rsidRPr="00EF03CC">
        <w:rPr>
          <w:rFonts w:eastAsia="Calibri"/>
        </w:rPr>
        <w:t xml:space="preserve">Dear Mr. </w:t>
      </w:r>
      <w:r w:rsidR="00366424" w:rsidRPr="00EF03CC">
        <w:rPr>
          <w:rFonts w:eastAsia="Calibri"/>
        </w:rPr>
        <w:t>Bohan</w:t>
      </w:r>
      <w:r w:rsidR="004A3073">
        <w:rPr>
          <w:rFonts w:eastAsia="Calibri"/>
        </w:rPr>
        <w:t>:</w:t>
      </w:r>
    </w:p>
    <w:p w14:paraId="00CB0993" w14:textId="77777777" w:rsidR="007375E4" w:rsidRPr="00EF03CC" w:rsidRDefault="007375E4" w:rsidP="007375E4">
      <w:pPr>
        <w:rPr>
          <w:rFonts w:eastAsia="Calibri"/>
        </w:rPr>
      </w:pPr>
    </w:p>
    <w:p w14:paraId="6929C3C2" w14:textId="34CBFC26" w:rsidR="003E5263" w:rsidRDefault="003E5263" w:rsidP="007375E4">
      <w:pPr>
        <w:rPr>
          <w:rFonts w:eastAsia="Calibri"/>
        </w:rPr>
      </w:pPr>
      <w:r w:rsidRPr="71E11E03">
        <w:rPr>
          <w:rFonts w:eastAsia="Calibri"/>
        </w:rPr>
        <w:t xml:space="preserve">At its regular meeting on </w:t>
      </w:r>
      <w:r w:rsidRPr="71E11E03">
        <w:rPr>
          <w:rStyle w:val="InstructionsChar"/>
        </w:rPr>
        <w:t>DATE</w:t>
      </w:r>
      <w:r w:rsidRPr="71E11E03">
        <w:rPr>
          <w:rFonts w:eastAsia="Calibri"/>
        </w:rPr>
        <w:t xml:space="preserve">, the </w:t>
      </w:r>
      <w:r w:rsidRPr="71E11E03">
        <w:rPr>
          <w:rStyle w:val="InstructionsChar"/>
        </w:rPr>
        <w:t>City Council</w:t>
      </w:r>
      <w:r w:rsidR="00EF2E22" w:rsidRPr="71E11E03">
        <w:rPr>
          <w:rStyle w:val="InstructionsChar"/>
        </w:rPr>
        <w:t>/County Board</w:t>
      </w:r>
      <w:r w:rsidRPr="71E11E03">
        <w:rPr>
          <w:rFonts w:eastAsia="Calibri"/>
        </w:rPr>
        <w:t xml:space="preserve"> </w:t>
      </w:r>
      <w:r w:rsidR="00EF2E22" w:rsidRPr="71E11E03">
        <w:rPr>
          <w:rFonts w:eastAsia="Calibri"/>
        </w:rPr>
        <w:t xml:space="preserve">approved the first reading of </w:t>
      </w:r>
      <w:r w:rsidRPr="71E11E03">
        <w:rPr>
          <w:rFonts w:eastAsia="Calibri"/>
        </w:rPr>
        <w:t xml:space="preserve">the enclosed </w:t>
      </w:r>
      <w:r w:rsidR="00EF00D8" w:rsidRPr="71E11E03">
        <w:rPr>
          <w:rStyle w:val="InstructionsChar"/>
        </w:rPr>
        <w:t xml:space="preserve">Local </w:t>
      </w:r>
      <w:r w:rsidRPr="71E11E03">
        <w:rPr>
          <w:rStyle w:val="InstructionsChar"/>
        </w:rPr>
        <w:t>Energy Ordinance</w:t>
      </w:r>
      <w:r w:rsidR="0065477B" w:rsidRPr="71E11E03">
        <w:rPr>
          <w:rStyle w:val="InstructionsChar"/>
        </w:rPr>
        <w:t xml:space="preserve"> [use specific name, as applicable]</w:t>
      </w:r>
      <w:r w:rsidR="0065477B" w:rsidRPr="71E11E03">
        <w:rPr>
          <w:rFonts w:eastAsia="Calibri"/>
        </w:rPr>
        <w:t xml:space="preserve"> amending the 2022 California Energy Code, Title 24, Part 6.  </w:t>
      </w:r>
      <w:r w:rsidRPr="71E11E03">
        <w:rPr>
          <w:rFonts w:eastAsia="Calibri"/>
        </w:rPr>
        <w:t>The</w:t>
      </w:r>
      <w:r w:rsidR="00EF00D8" w:rsidRPr="71E11E03">
        <w:rPr>
          <w:rFonts w:eastAsia="Calibri"/>
        </w:rPr>
        <w:t xml:space="preserve"> ordinance was adopted at the</w:t>
      </w:r>
      <w:r w:rsidRPr="71E11E03">
        <w:rPr>
          <w:rFonts w:eastAsia="Calibri"/>
        </w:rPr>
        <w:t xml:space="preserve"> second reading on </w:t>
      </w:r>
      <w:r w:rsidRPr="71E11E03">
        <w:rPr>
          <w:rStyle w:val="InstructionsChar"/>
        </w:rPr>
        <w:t>DATE</w:t>
      </w:r>
      <w:r w:rsidRPr="71E11E03">
        <w:rPr>
          <w:rFonts w:eastAsia="Calibri"/>
        </w:rPr>
        <w:t xml:space="preserve">. </w:t>
      </w:r>
      <w:r w:rsidR="00EF00D8" w:rsidRPr="71E11E03">
        <w:rPr>
          <w:rFonts w:eastAsia="Calibri"/>
        </w:rPr>
        <w:t xml:space="preserve"> The</w:t>
      </w:r>
      <w:r w:rsidRPr="71E11E03">
        <w:rPr>
          <w:rFonts w:eastAsia="Calibri"/>
        </w:rPr>
        <w:t xml:space="preserve"> </w:t>
      </w:r>
      <w:r w:rsidR="00EF00D8" w:rsidRPr="71E11E03">
        <w:rPr>
          <w:rStyle w:val="InstructionsChar"/>
        </w:rPr>
        <w:t>City Council/County Board</w:t>
      </w:r>
      <w:r w:rsidR="00EF00D8" w:rsidRPr="71E11E03">
        <w:rPr>
          <w:rFonts w:eastAsia="Calibri"/>
        </w:rPr>
        <w:t xml:space="preserve"> </w:t>
      </w:r>
      <w:r w:rsidRPr="71E11E03">
        <w:rPr>
          <w:rFonts w:eastAsia="Calibri"/>
        </w:rPr>
        <w:t xml:space="preserve">made the determination </w:t>
      </w:r>
      <w:r w:rsidR="00C46DB3">
        <w:rPr>
          <w:rFonts w:eastAsia="Calibri"/>
        </w:rPr>
        <w:t xml:space="preserve">at a public meeting </w:t>
      </w:r>
      <w:r w:rsidRPr="71E11E03">
        <w:rPr>
          <w:rFonts w:eastAsia="Calibri"/>
        </w:rPr>
        <w:t xml:space="preserve">that mandating the enclosed ordinance is cost effective based on a cost effectiveness study prepared by the </w:t>
      </w:r>
      <w:r w:rsidR="00EF00D8" w:rsidRPr="71E11E03">
        <w:rPr>
          <w:rFonts w:eastAsia="Calibri"/>
        </w:rPr>
        <w:t xml:space="preserve">California Energy </w:t>
      </w:r>
      <w:r w:rsidRPr="71E11E03">
        <w:rPr>
          <w:rFonts w:eastAsia="Calibri"/>
        </w:rPr>
        <w:t>Codes and Standards team.</w:t>
      </w:r>
    </w:p>
    <w:p w14:paraId="0DF9DC56" w14:textId="77777777" w:rsidR="00B06FDF" w:rsidRPr="002D075D" w:rsidRDefault="00B06FDF" w:rsidP="007375E4">
      <w:pPr>
        <w:rPr>
          <w:rFonts w:eastAsia="Calibri"/>
        </w:rPr>
      </w:pPr>
    </w:p>
    <w:p w14:paraId="0247E1BE" w14:textId="77777777" w:rsidR="003E5263" w:rsidRPr="002D075D" w:rsidRDefault="003E5263" w:rsidP="007375E4">
      <w:pPr>
        <w:rPr>
          <w:rFonts w:eastAsia="Calibri"/>
        </w:rPr>
      </w:pPr>
      <w:r w:rsidRPr="002D075D">
        <w:rPr>
          <w:rFonts w:eastAsia="Calibri"/>
        </w:rPr>
        <w:t>Enclosed with this application are the following:</w:t>
      </w:r>
    </w:p>
    <w:p w14:paraId="613E4510" w14:textId="001C16F8" w:rsidR="00024C12" w:rsidRPr="00024C12" w:rsidRDefault="003E5263" w:rsidP="007375E4">
      <w:pPr>
        <w:pStyle w:val="ListParagraph"/>
        <w:numPr>
          <w:ilvl w:val="0"/>
          <w:numId w:val="3"/>
        </w:numPr>
        <w:rPr>
          <w:rFonts w:eastAsia="Calibri"/>
        </w:rPr>
      </w:pPr>
      <w:r w:rsidRPr="00024C12">
        <w:rPr>
          <w:rFonts w:eastAsia="Calibri"/>
        </w:rPr>
        <w:t xml:space="preserve">Signed </w:t>
      </w:r>
      <w:r w:rsidR="00024C12" w:rsidRPr="00EF00D8">
        <w:rPr>
          <w:rStyle w:val="InstructionsChar"/>
        </w:rPr>
        <w:t>Local Energy Ordinance</w:t>
      </w:r>
      <w:r w:rsidR="00024C12">
        <w:rPr>
          <w:rStyle w:val="InstructionsChar"/>
        </w:rPr>
        <w:t xml:space="preserve"> [use specific name, as applicable]</w:t>
      </w:r>
      <w:r w:rsidR="00024C12" w:rsidRPr="00024C12">
        <w:rPr>
          <w:rFonts w:eastAsia="Calibri"/>
        </w:rPr>
        <w:t xml:space="preserve"> </w:t>
      </w:r>
      <w:r w:rsidRPr="002D075D">
        <w:rPr>
          <w:rStyle w:val="InstructionsChar"/>
        </w:rPr>
        <w:t>NUMBER</w:t>
      </w:r>
      <w:r w:rsidR="00024C12">
        <w:rPr>
          <w:rFonts w:eastAsia="Calibri"/>
        </w:rPr>
        <w:t>, w</w:t>
      </w:r>
      <w:r w:rsidR="00024C12" w:rsidRPr="00024C12">
        <w:rPr>
          <w:rFonts w:eastAsia="Calibri"/>
        </w:rPr>
        <w:t>hich includes the necessary findings and the proposed requirements</w:t>
      </w:r>
    </w:p>
    <w:p w14:paraId="1AABD798" w14:textId="3E9F4B64" w:rsidR="003E5263" w:rsidRDefault="00024C12" w:rsidP="007375E4">
      <w:pPr>
        <w:pStyle w:val="ListParagraph"/>
        <w:numPr>
          <w:ilvl w:val="0"/>
          <w:numId w:val="3"/>
        </w:numPr>
        <w:rPr>
          <w:rFonts w:eastAsia="Calibri"/>
        </w:rPr>
      </w:pPr>
      <w:r w:rsidRPr="00024C12">
        <w:rPr>
          <w:rFonts w:eastAsia="Calibri"/>
        </w:rPr>
        <w:t xml:space="preserve">The </w:t>
      </w:r>
      <w:r w:rsidR="003E5263" w:rsidRPr="00024C12">
        <w:rPr>
          <w:rFonts w:eastAsia="Calibri"/>
        </w:rPr>
        <w:t>staff report</w:t>
      </w:r>
      <w:r w:rsidRPr="00024C12">
        <w:rPr>
          <w:rFonts w:eastAsia="Calibri"/>
        </w:rPr>
        <w:t xml:space="preserve"> that accompanied the ordinance</w:t>
      </w:r>
    </w:p>
    <w:p w14:paraId="569B08FD" w14:textId="74693319" w:rsidR="00C514AB" w:rsidRPr="00024C12" w:rsidRDefault="00C514AB" w:rsidP="007375E4">
      <w:pPr>
        <w:pStyle w:val="ListParagraph"/>
        <w:numPr>
          <w:ilvl w:val="0"/>
          <w:numId w:val="3"/>
        </w:numPr>
        <w:rPr>
          <w:rFonts w:eastAsia="Calibri"/>
        </w:rPr>
      </w:pPr>
      <w:r>
        <w:rPr>
          <w:rFonts w:eastAsia="Calibri"/>
        </w:rPr>
        <w:t>A markup version of the ordinance showing changes to the State code</w:t>
      </w:r>
    </w:p>
    <w:p w14:paraId="05CE786C" w14:textId="77777777" w:rsidR="00A33F34" w:rsidRPr="00A33F34" w:rsidRDefault="5289E0EF" w:rsidP="00A33F34">
      <w:pPr>
        <w:pStyle w:val="ListParagraph"/>
        <w:numPr>
          <w:ilvl w:val="0"/>
          <w:numId w:val="3"/>
        </w:numPr>
        <w:rPr>
          <w:rStyle w:val="InstructionsChar"/>
          <w:rFonts w:eastAsiaTheme="minorEastAsia" w:cstheme="minorBidi"/>
          <w:i w:val="0"/>
          <w:color w:val="auto"/>
          <w:szCs w:val="24"/>
        </w:rPr>
      </w:pPr>
      <w:r w:rsidRPr="5289E0EF">
        <w:rPr>
          <w:rFonts w:eastAsia="Calibri"/>
        </w:rPr>
        <w:t xml:space="preserve">The </w:t>
      </w:r>
      <w:r w:rsidRPr="5289E0EF">
        <w:rPr>
          <w:rFonts w:eastAsia="Calibri"/>
          <w:i/>
          <w:iCs/>
        </w:rPr>
        <w:t>Evidence</w:t>
      </w:r>
      <w:r w:rsidR="003B7783" w:rsidRPr="5289E0EF">
        <w:rPr>
          <w:rFonts w:eastAsia="Calibri"/>
          <w:i/>
        </w:rPr>
        <w:t xml:space="preserve"> of Cost-Effectiveness</w:t>
      </w:r>
      <w:r w:rsidRPr="5289E0EF">
        <w:rPr>
          <w:rFonts w:eastAsia="Calibri"/>
          <w:i/>
          <w:iCs/>
        </w:rPr>
        <w:t xml:space="preserve"> </w:t>
      </w:r>
      <w:r w:rsidRPr="5289E0EF">
        <w:rPr>
          <w:rFonts w:eastAsia="Calibri"/>
        </w:rPr>
        <w:t>downloaded from the Cost Effectiveness Explorer</w:t>
      </w:r>
      <w:r w:rsidR="003B7783" w:rsidRPr="00024C12">
        <w:rPr>
          <w:rFonts w:eastAsia="Calibri"/>
        </w:rPr>
        <w:t xml:space="preserve"> documenting that the requirements have been found to be cost-effective based on a study prepared by the </w:t>
      </w:r>
      <w:r w:rsidR="00EF00D8" w:rsidRPr="00024C12">
        <w:rPr>
          <w:rFonts w:eastAsia="Calibri"/>
        </w:rPr>
        <w:t>California Energy Codes and Standards team</w:t>
      </w:r>
      <w:r w:rsidR="00B2798F">
        <w:rPr>
          <w:rFonts w:eastAsia="Calibri"/>
        </w:rPr>
        <w:t xml:space="preserve"> </w:t>
      </w:r>
      <w:r w:rsidR="003B7783" w:rsidRPr="002D075D">
        <w:rPr>
          <w:rStyle w:val="InstructionsChar"/>
        </w:rPr>
        <w:t xml:space="preserve">[Note: if the policy was not formulated in the Cost Effectiveness Explorer, attach a copy </w:t>
      </w:r>
      <w:r w:rsidR="0095625D" w:rsidRPr="002D075D">
        <w:rPr>
          <w:rStyle w:val="InstructionsChar"/>
        </w:rPr>
        <w:t xml:space="preserve">of </w:t>
      </w:r>
      <w:r w:rsidR="003B7783" w:rsidRPr="002D075D">
        <w:rPr>
          <w:rStyle w:val="InstructionsChar"/>
        </w:rPr>
        <w:t>(or link</w:t>
      </w:r>
      <w:r w:rsidR="0095625D" w:rsidRPr="002D075D">
        <w:rPr>
          <w:rStyle w:val="InstructionsChar"/>
        </w:rPr>
        <w:t xml:space="preserve"> to</w:t>
      </w:r>
      <w:r w:rsidR="003B7783" w:rsidRPr="002D075D">
        <w:rPr>
          <w:rStyle w:val="InstructionsChar"/>
        </w:rPr>
        <w:t>) the study that was used to formulate the policy.]</w:t>
      </w:r>
    </w:p>
    <w:p w14:paraId="0BE6A356" w14:textId="3CBBA5A5" w:rsidR="00C514AB" w:rsidRPr="00A33F34" w:rsidRDefault="00C514AB" w:rsidP="00A33F34">
      <w:pPr>
        <w:pStyle w:val="ListParagraph"/>
        <w:numPr>
          <w:ilvl w:val="0"/>
          <w:numId w:val="3"/>
        </w:numPr>
        <w:rPr>
          <w:rStyle w:val="InstructionsChar"/>
          <w:rFonts w:eastAsiaTheme="minorEastAsia" w:cstheme="minorBidi"/>
          <w:i w:val="0"/>
          <w:color w:val="auto"/>
          <w:szCs w:val="24"/>
        </w:rPr>
      </w:pPr>
      <w:r w:rsidRPr="00A33F34">
        <w:rPr>
          <w:rStyle w:val="InstructionsChar"/>
          <w:i w:val="0"/>
          <w:iCs w:val="0"/>
          <w:color w:val="auto"/>
        </w:rPr>
        <w:t xml:space="preserve">A copy of </w:t>
      </w:r>
      <w:r w:rsidR="00A33F34" w:rsidRPr="00A33F34">
        <w:rPr>
          <w:rStyle w:val="InstructionsChar"/>
          <w:i w:val="0"/>
          <w:iCs w:val="0"/>
          <w:color w:val="auto"/>
        </w:rPr>
        <w:t>CEQA compliance documentation</w:t>
      </w:r>
    </w:p>
    <w:p w14:paraId="58C24011" w14:textId="77777777" w:rsidR="007375E4" w:rsidRPr="00EF6286" w:rsidRDefault="007375E4" w:rsidP="007375E4">
      <w:pPr>
        <w:pStyle w:val="ListParagraph"/>
        <w:rPr>
          <w:rFonts w:eastAsia="Calibri"/>
        </w:rPr>
      </w:pPr>
    </w:p>
    <w:p w14:paraId="723CCEEC" w14:textId="3F40A05C" w:rsidR="00EF6286" w:rsidRDefault="00EF6286" w:rsidP="007375E4">
      <w:pPr>
        <w:rPr>
          <w:rFonts w:eastAsia="Calibri"/>
        </w:rPr>
      </w:pPr>
      <w:r w:rsidRPr="002D075D">
        <w:rPr>
          <w:rFonts w:eastAsia="Calibri"/>
        </w:rPr>
        <w:t xml:space="preserve">The </w:t>
      </w:r>
      <w:r w:rsidRPr="00EF2E22">
        <w:rPr>
          <w:rStyle w:val="InstructionsChar"/>
        </w:rPr>
        <w:t>City Council/County Board</w:t>
      </w:r>
      <w:r w:rsidRPr="002D075D">
        <w:rPr>
          <w:rFonts w:eastAsia="Calibri"/>
        </w:rPr>
        <w:t xml:space="preserve"> approved a resolution on </w:t>
      </w:r>
      <w:r w:rsidRPr="002D075D">
        <w:rPr>
          <w:rStyle w:val="InstructionsChar"/>
        </w:rPr>
        <w:t>DATE</w:t>
      </w:r>
      <w:r w:rsidRPr="002D075D">
        <w:rPr>
          <w:rFonts w:eastAsia="Calibri"/>
        </w:rPr>
        <w:t xml:space="preserve"> </w:t>
      </w:r>
      <w:r>
        <w:rPr>
          <w:rFonts w:eastAsia="Calibri"/>
        </w:rPr>
        <w:t xml:space="preserve">regarding </w:t>
      </w:r>
      <w:r w:rsidRPr="002D075D">
        <w:rPr>
          <w:rFonts w:eastAsia="Calibri"/>
        </w:rPr>
        <w:t xml:space="preserve">CEQA </w:t>
      </w:r>
      <w:r>
        <w:rPr>
          <w:rFonts w:eastAsia="Calibri"/>
        </w:rPr>
        <w:t xml:space="preserve">findings </w:t>
      </w:r>
      <w:r w:rsidRPr="002D075D">
        <w:rPr>
          <w:rFonts w:eastAsia="Calibri"/>
        </w:rPr>
        <w:t>pursuant to Section 15061(b)(3) of the CEQA Guidelines</w:t>
      </w:r>
      <w:r>
        <w:rPr>
          <w:rFonts w:eastAsia="Calibri"/>
        </w:rPr>
        <w:t xml:space="preserve">.  The </w:t>
      </w:r>
      <w:r w:rsidRPr="00EF2E22">
        <w:rPr>
          <w:rStyle w:val="InstructionsChar"/>
        </w:rPr>
        <w:t>Council/Board</w:t>
      </w:r>
      <w:r>
        <w:rPr>
          <w:rFonts w:eastAsia="Calibri"/>
        </w:rPr>
        <w:t xml:space="preserve"> found that… </w:t>
      </w:r>
      <w:r w:rsidRPr="00EF2E22">
        <w:rPr>
          <w:rStyle w:val="InstructionsChar"/>
        </w:rPr>
        <w:t>[paste findings here]</w:t>
      </w:r>
      <w:r>
        <w:rPr>
          <w:rFonts w:eastAsia="Calibri"/>
        </w:rPr>
        <w:t>.</w:t>
      </w:r>
    </w:p>
    <w:p w14:paraId="0921D6DF" w14:textId="77777777" w:rsidR="00EF6286" w:rsidRPr="002D075D" w:rsidRDefault="00EF6286" w:rsidP="007375E4">
      <w:pPr>
        <w:rPr>
          <w:rFonts w:eastAsia="Calibri"/>
        </w:rPr>
      </w:pPr>
    </w:p>
    <w:p w14:paraId="0DA862F0" w14:textId="79765475" w:rsidR="006C11AB" w:rsidRDefault="002D075D" w:rsidP="007375E4">
      <w:pPr>
        <w:rPr>
          <w:rFonts w:eastAsia="Calibri"/>
        </w:rPr>
      </w:pPr>
      <w:r>
        <w:rPr>
          <w:rFonts w:eastAsia="Calibri"/>
        </w:rPr>
        <w:t>T</w:t>
      </w:r>
      <w:r w:rsidR="003E5263" w:rsidRPr="002D075D">
        <w:rPr>
          <w:rFonts w:eastAsia="Calibri"/>
        </w:rPr>
        <w:t xml:space="preserve">he </w:t>
      </w:r>
      <w:r w:rsidR="00EF03CC" w:rsidRPr="002D075D">
        <w:rPr>
          <w:rStyle w:val="InstructionsChar"/>
        </w:rPr>
        <w:t>City/County of __________</w:t>
      </w:r>
      <w:r w:rsidR="00EF03CC" w:rsidRPr="002D075D">
        <w:rPr>
          <w:rFonts w:eastAsia="Calibri"/>
        </w:rPr>
        <w:t xml:space="preserve"> </w:t>
      </w:r>
      <w:r w:rsidR="003E5263" w:rsidRPr="002D075D">
        <w:rPr>
          <w:rFonts w:eastAsia="Calibri"/>
        </w:rPr>
        <w:t>would like to express to you our firm commitment to enforce the 20</w:t>
      </w:r>
      <w:r>
        <w:rPr>
          <w:rFonts w:eastAsia="Calibri"/>
        </w:rPr>
        <w:t>22</w:t>
      </w:r>
      <w:r w:rsidR="003E5263" w:rsidRPr="002D075D">
        <w:rPr>
          <w:rFonts w:eastAsia="Calibri"/>
        </w:rPr>
        <w:t xml:space="preserve"> Title 24, Part 6 Building Energy Efficiency Standards of the California Building Code as part of the implementation of our local energy ordinance. As the Chief Building Official, I will work with my staff to provide training on enforcement of the energy standards and the ordinance requirement</w:t>
      </w:r>
      <w:r w:rsidR="0095625D" w:rsidRPr="002D075D">
        <w:rPr>
          <w:rFonts w:eastAsia="Calibri"/>
        </w:rPr>
        <w:t>s.</w:t>
      </w:r>
      <w:r w:rsidR="006C11AB" w:rsidRPr="002D075D">
        <w:rPr>
          <w:rFonts w:eastAsia="Calibri"/>
        </w:rPr>
        <w:t xml:space="preserve">  The </w:t>
      </w:r>
      <w:r w:rsidR="006C11AB" w:rsidRPr="002D075D">
        <w:rPr>
          <w:rStyle w:val="InstructionsChar"/>
        </w:rPr>
        <w:t>Local Energy Ordinance</w:t>
      </w:r>
      <w:r w:rsidR="006C11AB" w:rsidRPr="002D075D">
        <w:rPr>
          <w:rFonts w:eastAsia="Calibri"/>
        </w:rPr>
        <w:t xml:space="preserve"> will ensure that residential and non-residential buildings in the City will consume </w:t>
      </w:r>
      <w:r w:rsidR="000D687B">
        <w:rPr>
          <w:rFonts w:eastAsia="Calibri"/>
        </w:rPr>
        <w:t xml:space="preserve">less </w:t>
      </w:r>
      <w:r w:rsidR="006C11AB" w:rsidRPr="002D075D">
        <w:rPr>
          <w:rFonts w:eastAsia="Calibri"/>
        </w:rPr>
        <w:t>energy than permitted by Title 24, Part 6.</w:t>
      </w:r>
    </w:p>
    <w:p w14:paraId="55B33A1C" w14:textId="77777777" w:rsidR="00B06FDF" w:rsidRPr="002D075D" w:rsidRDefault="00B06FDF" w:rsidP="007375E4">
      <w:pPr>
        <w:rPr>
          <w:rFonts w:eastAsia="Calibri"/>
        </w:rPr>
      </w:pPr>
    </w:p>
    <w:p w14:paraId="16DFDBDD" w14:textId="71B6A4EE" w:rsidR="00B2798F" w:rsidRPr="002D075D" w:rsidRDefault="00B2798F" w:rsidP="007375E4">
      <w:pPr>
        <w:rPr>
          <w:rFonts w:eastAsia="Calibri"/>
        </w:rPr>
      </w:pPr>
      <w:r>
        <w:rPr>
          <w:rFonts w:eastAsia="Calibri"/>
        </w:rPr>
        <w:lastRenderedPageBreak/>
        <w:t>Thank you for your consideration.</w:t>
      </w:r>
    </w:p>
    <w:p w14:paraId="3E420BCD" w14:textId="5EE01EE3" w:rsidR="007C2B44" w:rsidRPr="004A3073" w:rsidRDefault="0095625D" w:rsidP="007375E4">
      <w:pPr>
        <w:pStyle w:val="Instructions"/>
        <w:rPr>
          <w:rFonts w:eastAsiaTheme="minorHAnsi"/>
        </w:rPr>
      </w:pPr>
      <w:r w:rsidRPr="002D075D">
        <w:t>Signature Block</w:t>
      </w:r>
      <w:r w:rsidR="007C2B44">
        <w:rPr>
          <w:rFonts w:ascii="Calibri" w:eastAsia="Calibri" w:hAnsi="Calibri" w:cs="Times New Roman"/>
          <w:highlight w:val="yellow"/>
        </w:rPr>
        <w:br w:type="page"/>
      </w:r>
    </w:p>
    <w:p w14:paraId="06CB9E0E" w14:textId="431A27CC" w:rsidR="006C11AB" w:rsidRPr="00EF03CC" w:rsidRDefault="0095625D" w:rsidP="007375E4">
      <w:pPr>
        <w:pStyle w:val="Heading2"/>
        <w:rPr>
          <w:rFonts w:eastAsia="Calibri"/>
          <w:b/>
        </w:rPr>
      </w:pPr>
      <w:r w:rsidRPr="5289E0EF">
        <w:rPr>
          <w:rFonts w:eastAsia="Calibri"/>
          <w:b/>
        </w:rPr>
        <w:lastRenderedPageBreak/>
        <w:t>California Building Standards Commission Cover Letter Template</w:t>
      </w:r>
    </w:p>
    <w:p w14:paraId="43FD647C" w14:textId="77777777" w:rsidR="00EF03CC" w:rsidRPr="004A59F7" w:rsidRDefault="00EF03CC" w:rsidP="007375E4">
      <w:pPr>
        <w:pStyle w:val="Instructions"/>
      </w:pPr>
      <w:r>
        <w:t>Instructions/Fills are in blue text</w:t>
      </w:r>
    </w:p>
    <w:p w14:paraId="4CCC25BD" w14:textId="77777777" w:rsidR="006C11AB" w:rsidRPr="0034403E" w:rsidRDefault="006C11AB" w:rsidP="007375E4"/>
    <w:p w14:paraId="4ED0AA29" w14:textId="77777777" w:rsidR="006C11AB" w:rsidRPr="00BC17B8" w:rsidRDefault="006C11AB" w:rsidP="007375E4">
      <w:pPr>
        <w:pStyle w:val="Instructions"/>
      </w:pPr>
      <w:r w:rsidRPr="00BC17B8">
        <w:t>Date</w:t>
      </w:r>
    </w:p>
    <w:p w14:paraId="361CD351" w14:textId="77777777" w:rsidR="006C11AB" w:rsidRPr="00BC17B8" w:rsidRDefault="006C11AB" w:rsidP="007375E4"/>
    <w:p w14:paraId="0AE39DE6" w14:textId="2F248311" w:rsidR="006C11AB" w:rsidRPr="00EF6286" w:rsidRDefault="004A3073" w:rsidP="007375E4">
      <w:r w:rsidRPr="00EF6286">
        <w:t>Mia Marvelli, Executive Director</w:t>
      </w:r>
    </w:p>
    <w:p w14:paraId="7D770C56" w14:textId="77777777" w:rsidR="004A3073" w:rsidRPr="00EF6286" w:rsidRDefault="004A3073" w:rsidP="007375E4">
      <w:r w:rsidRPr="00EF6286">
        <w:t>California Building Standards Commission</w:t>
      </w:r>
    </w:p>
    <w:p w14:paraId="248ED58B" w14:textId="77777777" w:rsidR="004A3073" w:rsidRPr="00EF6286" w:rsidRDefault="004A3073" w:rsidP="007375E4">
      <w:r w:rsidRPr="00EF6286">
        <w:t>2525 Natomas Park Drive, Suite 130</w:t>
      </w:r>
    </w:p>
    <w:p w14:paraId="16A300E0" w14:textId="77777777" w:rsidR="004A3073" w:rsidRPr="00EF6286" w:rsidRDefault="004A3073" w:rsidP="007375E4">
      <w:r w:rsidRPr="00EF6286">
        <w:t>Sacramento, Ca 95833</w:t>
      </w:r>
    </w:p>
    <w:p w14:paraId="181C1878" w14:textId="0961FFA0" w:rsidR="006C11AB" w:rsidRPr="00EF6286" w:rsidRDefault="004A59F7" w:rsidP="004A3073">
      <w:pPr>
        <w:pStyle w:val="Default"/>
        <w:ind w:firstLine="720"/>
        <w:rPr>
          <w:rFonts w:asciiTheme="minorHAnsi" w:hAnsiTheme="minorHAnsi" w:cstheme="minorHAnsi"/>
        </w:rPr>
      </w:pPr>
      <w:r w:rsidRPr="00EF6286">
        <w:rPr>
          <w:rFonts w:asciiTheme="minorHAnsi" w:eastAsia="Calibri" w:hAnsiTheme="minorHAnsi" w:cstheme="minorHAnsi"/>
        </w:rPr>
        <w:t>Electronic Delivery to:</w:t>
      </w:r>
      <w:r w:rsidRPr="00EF6286">
        <w:rPr>
          <w:rFonts w:asciiTheme="minorHAnsi" w:hAnsiTheme="minorHAnsi" w:cstheme="minorHAnsi"/>
        </w:rPr>
        <w:t xml:space="preserve"> </w:t>
      </w:r>
      <w:hyperlink r:id="rId22" w:history="1">
        <w:r w:rsidRPr="00EF6286">
          <w:rPr>
            <w:rStyle w:val="Hyperlink"/>
            <w:rFonts w:asciiTheme="minorHAnsi" w:hAnsiTheme="minorHAnsi" w:cstheme="minorHAnsi"/>
          </w:rPr>
          <w:t>OrdinanceFilings@dgs.ca.gov</w:t>
        </w:r>
      </w:hyperlink>
      <w:r w:rsidRPr="00EF6286">
        <w:rPr>
          <w:rFonts w:asciiTheme="minorHAnsi" w:hAnsiTheme="minorHAnsi" w:cstheme="minorHAnsi"/>
        </w:rPr>
        <w:t xml:space="preserve">.  </w:t>
      </w:r>
    </w:p>
    <w:p w14:paraId="08E37024" w14:textId="77777777" w:rsidR="006C11AB" w:rsidRPr="00EF6286" w:rsidRDefault="006C11AB" w:rsidP="007375E4"/>
    <w:p w14:paraId="4A99E9D2" w14:textId="3F826BBD" w:rsidR="00BC17B8" w:rsidRDefault="006C11AB" w:rsidP="007375E4">
      <w:pPr>
        <w:rPr>
          <w:rFonts w:eastAsia="Calibri"/>
        </w:rPr>
      </w:pPr>
      <w:r w:rsidRPr="00EF6286">
        <w:rPr>
          <w:b/>
          <w:bCs/>
        </w:rPr>
        <w:t xml:space="preserve">Re: </w:t>
      </w:r>
      <w:r w:rsidRPr="00EF6286">
        <w:rPr>
          <w:b/>
          <w:bCs/>
        </w:rPr>
        <w:tab/>
      </w:r>
      <w:r w:rsidR="00BC17B8" w:rsidRPr="00EF6286">
        <w:rPr>
          <w:rFonts w:eastAsia="Calibri"/>
        </w:rPr>
        <w:t>Filing of Local Amendments to the California Energy Code</w:t>
      </w:r>
    </w:p>
    <w:p w14:paraId="096C0B94" w14:textId="77777777" w:rsidR="007375E4" w:rsidRPr="00EF6286" w:rsidRDefault="007375E4" w:rsidP="007375E4">
      <w:pPr>
        <w:rPr>
          <w:rFonts w:eastAsia="Calibri"/>
        </w:rPr>
      </w:pPr>
    </w:p>
    <w:p w14:paraId="70253858" w14:textId="6FF9D7FE" w:rsidR="006C11AB" w:rsidRPr="00EF6286" w:rsidRDefault="006C11AB" w:rsidP="006C11AB">
      <w:pPr>
        <w:pStyle w:val="CM4"/>
        <w:spacing w:line="258" w:lineRule="atLeast"/>
        <w:rPr>
          <w:rFonts w:asciiTheme="minorHAnsi" w:hAnsiTheme="minorHAnsi" w:cstheme="minorHAnsi"/>
        </w:rPr>
      </w:pPr>
      <w:r w:rsidRPr="00EF6286">
        <w:rPr>
          <w:rFonts w:asciiTheme="minorHAnsi" w:hAnsiTheme="minorHAnsi" w:cstheme="minorHAnsi"/>
        </w:rPr>
        <w:t>Dear M</w:t>
      </w:r>
      <w:r w:rsidR="004A3073" w:rsidRPr="00EF6286">
        <w:rPr>
          <w:rFonts w:asciiTheme="minorHAnsi" w:hAnsiTheme="minorHAnsi" w:cstheme="minorHAnsi"/>
        </w:rPr>
        <w:t>s. Marvelli:</w:t>
      </w:r>
    </w:p>
    <w:p w14:paraId="5EEF8BB1" w14:textId="77777777" w:rsidR="006C11AB" w:rsidRPr="00EF6286" w:rsidRDefault="006C11AB" w:rsidP="006C11AB">
      <w:pPr>
        <w:pStyle w:val="Default"/>
        <w:rPr>
          <w:rFonts w:asciiTheme="minorHAnsi" w:hAnsiTheme="minorHAnsi" w:cstheme="minorHAnsi"/>
        </w:rPr>
      </w:pPr>
    </w:p>
    <w:p w14:paraId="54C4B75F" w14:textId="4FBB298B" w:rsidR="00BC17B8" w:rsidRPr="007375E4" w:rsidRDefault="00BC17B8" w:rsidP="006C11AB">
      <w:pPr>
        <w:pStyle w:val="CM4"/>
        <w:spacing w:line="258" w:lineRule="atLeast"/>
        <w:rPr>
          <w:rFonts w:asciiTheme="minorHAnsi" w:hAnsiTheme="minorHAnsi" w:cstheme="minorHAnsi"/>
        </w:rPr>
      </w:pPr>
      <w:r w:rsidRPr="007375E4">
        <w:rPr>
          <w:rFonts w:asciiTheme="minorHAnsi" w:hAnsiTheme="minorHAnsi" w:cstheme="minorHAnsi"/>
        </w:rPr>
        <w:t xml:space="preserve">Enclosed please find the </w:t>
      </w:r>
      <w:r w:rsidRPr="007375E4">
        <w:rPr>
          <w:rStyle w:val="InstructionsChar"/>
          <w:rFonts w:asciiTheme="minorHAnsi" w:eastAsia="Calibri" w:hAnsiTheme="minorHAnsi" w:cstheme="minorHAnsi"/>
          <w:szCs w:val="24"/>
        </w:rPr>
        <w:t>City/County of __________’s</w:t>
      </w:r>
      <w:r w:rsidRPr="007375E4">
        <w:rPr>
          <w:rFonts w:asciiTheme="minorHAnsi" w:hAnsiTheme="minorHAnsi" w:cstheme="minorHAnsi"/>
        </w:rPr>
        <w:t xml:space="preserve"> </w:t>
      </w:r>
      <w:r w:rsidRPr="007375E4">
        <w:rPr>
          <w:rStyle w:val="InstructionsChar"/>
          <w:rFonts w:asciiTheme="minorHAnsi" w:eastAsia="Calibri" w:hAnsiTheme="minorHAnsi" w:cstheme="minorHAnsi"/>
          <w:szCs w:val="24"/>
        </w:rPr>
        <w:t>Local Energy Ordinance</w:t>
      </w:r>
      <w:r w:rsidRPr="007375E4">
        <w:rPr>
          <w:rStyle w:val="InstructionsChar"/>
          <w:rFonts w:asciiTheme="minorHAnsi" w:hAnsiTheme="minorHAnsi" w:cstheme="minorHAnsi"/>
          <w:szCs w:val="24"/>
        </w:rPr>
        <w:t xml:space="preserve"> [use specific name, as applicable]</w:t>
      </w:r>
      <w:r w:rsidRPr="007375E4">
        <w:rPr>
          <w:rFonts w:asciiTheme="minorHAnsi" w:hAnsiTheme="minorHAnsi" w:cstheme="minorHAnsi"/>
        </w:rPr>
        <w:t xml:space="preserve">, as approved by the California Energy Commission on </w:t>
      </w:r>
      <w:r w:rsidRPr="007375E4">
        <w:rPr>
          <w:rStyle w:val="InstructionsChar"/>
          <w:rFonts w:asciiTheme="minorHAnsi" w:hAnsiTheme="minorHAnsi" w:cstheme="minorHAnsi"/>
          <w:szCs w:val="24"/>
        </w:rPr>
        <w:t>DATE</w:t>
      </w:r>
      <w:r w:rsidR="00BE56EB" w:rsidRPr="007375E4">
        <w:rPr>
          <w:rStyle w:val="InstructionsChar"/>
          <w:rFonts w:asciiTheme="minorHAnsi" w:hAnsiTheme="minorHAnsi" w:cstheme="minorHAnsi"/>
          <w:szCs w:val="24"/>
        </w:rPr>
        <w:t xml:space="preserve">, </w:t>
      </w:r>
      <w:r w:rsidR="00BE56EB" w:rsidRPr="007375E4">
        <w:rPr>
          <w:rFonts w:asciiTheme="minorHAnsi" w:hAnsiTheme="minorHAnsi" w:cstheme="minorHAnsi"/>
        </w:rPr>
        <w:t>as well as the</w:t>
      </w:r>
      <w:r w:rsidR="00BE56EB" w:rsidRPr="007375E4">
        <w:rPr>
          <w:rStyle w:val="InstructionsChar"/>
          <w:rFonts w:asciiTheme="minorHAnsi" w:hAnsiTheme="minorHAnsi" w:cstheme="minorHAnsi"/>
          <w:szCs w:val="24"/>
        </w:rPr>
        <w:t xml:space="preserve"> </w:t>
      </w:r>
      <w:r w:rsidR="00BE56EB" w:rsidRPr="007375E4">
        <w:rPr>
          <w:rStyle w:val="InstructionsChar"/>
          <w:rFonts w:asciiTheme="minorHAnsi" w:hAnsiTheme="minorHAnsi" w:cstheme="minorHAnsi"/>
        </w:rPr>
        <w:t xml:space="preserve">City Council/County Board’s </w:t>
      </w:r>
      <w:r w:rsidR="00BE56EB" w:rsidRPr="007375E4">
        <w:rPr>
          <w:rFonts w:asciiTheme="minorHAnsi" w:hAnsiTheme="minorHAnsi" w:cstheme="minorHAnsi"/>
        </w:rPr>
        <w:t>findings supporting the ame</w:t>
      </w:r>
      <w:r w:rsidR="007375E4" w:rsidRPr="007375E4">
        <w:rPr>
          <w:rFonts w:asciiTheme="minorHAnsi" w:hAnsiTheme="minorHAnsi" w:cstheme="minorHAnsi"/>
        </w:rPr>
        <w:t>ndments.</w:t>
      </w:r>
    </w:p>
    <w:p w14:paraId="6A1CB033" w14:textId="77777777" w:rsidR="00EF6286" w:rsidRPr="007375E4" w:rsidRDefault="00EF6286" w:rsidP="007375E4">
      <w:pPr>
        <w:rPr>
          <w:rFonts w:eastAsia="Calibri"/>
        </w:rPr>
      </w:pPr>
    </w:p>
    <w:p w14:paraId="69A080F2" w14:textId="064B02DF" w:rsidR="00EF6286" w:rsidRPr="007375E4" w:rsidRDefault="00EF6286" w:rsidP="007375E4">
      <w:pPr>
        <w:rPr>
          <w:rFonts w:eastAsia="Calibri"/>
        </w:rPr>
      </w:pPr>
      <w:r w:rsidRPr="007375E4">
        <w:rPr>
          <w:rFonts w:eastAsia="Calibri"/>
        </w:rPr>
        <w:t xml:space="preserve">The </w:t>
      </w:r>
      <w:r w:rsidRPr="007375E4">
        <w:rPr>
          <w:rStyle w:val="InstructionsChar"/>
          <w:rFonts w:cstheme="minorHAnsi"/>
        </w:rPr>
        <w:t>City/County of __________</w:t>
      </w:r>
      <w:r w:rsidRPr="007375E4">
        <w:rPr>
          <w:rFonts w:eastAsia="Calibri"/>
        </w:rPr>
        <w:t xml:space="preserve"> would like to express to you our firm commitment to enforce the 2022 Title 24, Part 6 Building Energy Efficiency Standards of the California Building Code as part of the implementation of our local energy ordinance. As the Chief Building Official, I will work with my staff to provide training on enforcement of the energy standards and the ordinance requirements.  The </w:t>
      </w:r>
      <w:r w:rsidRPr="007375E4">
        <w:rPr>
          <w:rStyle w:val="InstructionsChar"/>
          <w:rFonts w:cstheme="minorHAnsi"/>
        </w:rPr>
        <w:t>Local Energy Ordinance</w:t>
      </w:r>
      <w:r w:rsidRPr="007375E4">
        <w:rPr>
          <w:rFonts w:eastAsia="Calibri"/>
        </w:rPr>
        <w:t xml:space="preserve"> will ensure that residential and non-residential buildings in the City will consume </w:t>
      </w:r>
      <w:r w:rsidR="000D687B">
        <w:rPr>
          <w:rFonts w:eastAsia="Calibri"/>
        </w:rPr>
        <w:t xml:space="preserve">less </w:t>
      </w:r>
      <w:r w:rsidRPr="007375E4">
        <w:rPr>
          <w:rFonts w:eastAsia="Calibri"/>
        </w:rPr>
        <w:t>energy than permitted by Title 24, Part 6.</w:t>
      </w:r>
    </w:p>
    <w:p w14:paraId="5A7A0049" w14:textId="77777777" w:rsidR="00B06FDF" w:rsidRDefault="00B06FDF" w:rsidP="007375E4">
      <w:pPr>
        <w:rPr>
          <w:rFonts w:eastAsia="Calibri"/>
        </w:rPr>
      </w:pPr>
    </w:p>
    <w:p w14:paraId="4D7FBDBF" w14:textId="57C92414" w:rsidR="00EF6286" w:rsidRPr="007375E4" w:rsidRDefault="00EF6286" w:rsidP="007375E4">
      <w:pPr>
        <w:rPr>
          <w:rFonts w:eastAsia="Calibri"/>
        </w:rPr>
      </w:pPr>
      <w:r w:rsidRPr="007375E4">
        <w:rPr>
          <w:rFonts w:eastAsia="Calibri"/>
        </w:rPr>
        <w:t>Thank you for your consideration.</w:t>
      </w:r>
    </w:p>
    <w:p w14:paraId="76994B81" w14:textId="77777777" w:rsidR="006C11AB" w:rsidRPr="007375E4" w:rsidRDefault="006C11AB" w:rsidP="006C11AB">
      <w:pPr>
        <w:pStyle w:val="CM2"/>
        <w:rPr>
          <w:rFonts w:asciiTheme="minorHAnsi" w:hAnsiTheme="minorHAnsi" w:cstheme="minorHAnsi"/>
        </w:rPr>
      </w:pPr>
    </w:p>
    <w:p w14:paraId="71F27CE9" w14:textId="2D54B1A7" w:rsidR="006C11AB" w:rsidRPr="007375E4" w:rsidRDefault="006C11AB" w:rsidP="007375E4">
      <w:pPr>
        <w:pStyle w:val="Instructions"/>
      </w:pPr>
      <w:r w:rsidRPr="007375E4">
        <w:t>Signature Block</w:t>
      </w:r>
    </w:p>
    <w:p w14:paraId="7EAEE9F5" w14:textId="77777777" w:rsidR="006C11AB" w:rsidRPr="00EF6286" w:rsidRDefault="006C11AB" w:rsidP="006C11AB">
      <w:pPr>
        <w:pStyle w:val="CM2"/>
        <w:rPr>
          <w:rFonts w:asciiTheme="minorHAnsi" w:hAnsiTheme="minorHAnsi" w:cstheme="minorHAnsi"/>
        </w:rPr>
      </w:pPr>
    </w:p>
    <w:p w14:paraId="17524AD3" w14:textId="77777777" w:rsidR="00454EBB" w:rsidRDefault="00454EBB" w:rsidP="007375E4"/>
    <w:sectPr w:rsidR="00454EBB" w:rsidSect="00DC2838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026779" w14:textId="77777777" w:rsidR="003B3B3B" w:rsidRDefault="003B3B3B" w:rsidP="007375E4">
      <w:r>
        <w:separator/>
      </w:r>
    </w:p>
  </w:endnote>
  <w:endnote w:type="continuationSeparator" w:id="0">
    <w:p w14:paraId="5E7690EE" w14:textId="77777777" w:rsidR="003B3B3B" w:rsidRDefault="003B3B3B" w:rsidP="007375E4">
      <w:r>
        <w:continuationSeparator/>
      </w:r>
    </w:p>
  </w:endnote>
  <w:endnote w:type="continuationNotice" w:id="1">
    <w:p w14:paraId="56C23116" w14:textId="77777777" w:rsidR="003B3B3B" w:rsidRDefault="003B3B3B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FA1C27" w14:textId="2EC37C8C" w:rsidR="00BE61AC" w:rsidRPr="007C6AB3" w:rsidRDefault="00855100" w:rsidP="007375E4">
    <w:pPr>
      <w:pStyle w:val="Footer"/>
      <w:rPr>
        <w:sz w:val="20"/>
        <w:szCs w:val="20"/>
      </w:rPr>
    </w:pPr>
    <w:r>
      <w:rPr>
        <w:sz w:val="20"/>
        <w:szCs w:val="20"/>
      </w:rPr>
      <w:tab/>
    </w:r>
    <w:r>
      <w:rPr>
        <w:sz w:val="20"/>
        <w:szCs w:val="2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E87BA4" w14:textId="799221C9" w:rsidR="00653033" w:rsidRPr="007C6AB3" w:rsidRDefault="00653033" w:rsidP="007375E4">
    <w:pPr>
      <w:pStyle w:val="Footer"/>
      <w:rPr>
        <w:sz w:val="20"/>
        <w:szCs w:val="20"/>
      </w:rPr>
    </w:pPr>
    <w:r>
      <w:rPr>
        <w:sz w:val="20"/>
        <w:szCs w:val="20"/>
      </w:rPr>
      <w:tab/>
    </w:r>
    <w:r>
      <w:rPr>
        <w:sz w:val="20"/>
        <w:szCs w:val="20"/>
      </w:rPr>
      <w:tab/>
      <w:t>202</w:t>
    </w:r>
    <w:r w:rsidR="002F7A22">
      <w:rPr>
        <w:sz w:val="20"/>
        <w:szCs w:val="20"/>
      </w:rPr>
      <w:t>4</w:t>
    </w:r>
    <w:r>
      <w:rPr>
        <w:sz w:val="20"/>
        <w:szCs w:val="20"/>
      </w:rPr>
      <w:t>-</w:t>
    </w:r>
    <w:r w:rsidR="00191A77">
      <w:rPr>
        <w:sz w:val="20"/>
        <w:szCs w:val="20"/>
      </w:rPr>
      <w:t>0</w:t>
    </w:r>
    <w:r w:rsidR="00A33F34">
      <w:rPr>
        <w:sz w:val="20"/>
        <w:szCs w:val="20"/>
      </w:rPr>
      <w:t>7-12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9F4B43" w14:textId="77777777" w:rsidR="003B3B3B" w:rsidRDefault="003B3B3B" w:rsidP="007375E4">
      <w:r>
        <w:separator/>
      </w:r>
    </w:p>
  </w:footnote>
  <w:footnote w:type="continuationSeparator" w:id="0">
    <w:p w14:paraId="12D9BC04" w14:textId="77777777" w:rsidR="003B3B3B" w:rsidRDefault="003B3B3B" w:rsidP="007375E4">
      <w:r>
        <w:continuationSeparator/>
      </w:r>
    </w:p>
  </w:footnote>
  <w:footnote w:type="continuationNotice" w:id="1">
    <w:p w14:paraId="3AC86038" w14:textId="77777777" w:rsidR="003B3B3B" w:rsidRDefault="003B3B3B">
      <w:pPr>
        <w:spacing w:line="240" w:lineRule="auto"/>
      </w:pPr>
    </w:p>
  </w:footnote>
  <w:footnote w:id="2">
    <w:p w14:paraId="4EAF3CEB" w14:textId="5CC74DA8" w:rsidR="003A1C8B" w:rsidRPr="00B20159" w:rsidRDefault="003A1C8B" w:rsidP="007B1621">
      <w:pPr>
        <w:ind w:right="720"/>
        <w:rPr>
          <w:rFonts w:eastAsiaTheme="minorHAnsi" w:cstheme="minorBidi"/>
          <w:sz w:val="20"/>
          <w:szCs w:val="20"/>
        </w:rPr>
      </w:pPr>
      <w:r w:rsidRPr="00B20159">
        <w:rPr>
          <w:rStyle w:val="FootnoteReference"/>
          <w:sz w:val="20"/>
          <w:szCs w:val="20"/>
        </w:rPr>
        <w:footnoteRef/>
      </w:r>
      <w:r w:rsidRPr="00B20159">
        <w:rPr>
          <w:sz w:val="20"/>
          <w:szCs w:val="20"/>
        </w:rPr>
        <w:t xml:space="preserve"> </w:t>
      </w:r>
      <w:r w:rsidR="00BE56EB" w:rsidRPr="00B20159">
        <w:rPr>
          <w:sz w:val="20"/>
          <w:szCs w:val="20"/>
        </w:rPr>
        <w:t xml:space="preserve">Excerpt from </w:t>
      </w:r>
      <w:hyperlink r:id="rId1" w:history="1">
        <w:r w:rsidR="00BE56EB" w:rsidRPr="00B20159">
          <w:rPr>
            <w:rStyle w:val="Hyperlink"/>
            <w:sz w:val="20"/>
            <w:szCs w:val="20"/>
          </w:rPr>
          <w:t>California Health and Safety Code Section 17958.7</w:t>
        </w:r>
      </w:hyperlink>
      <w:r w:rsidR="00BE56EB" w:rsidRPr="00B20159">
        <w:rPr>
          <w:sz w:val="20"/>
          <w:szCs w:val="20"/>
        </w:rPr>
        <w:t xml:space="preserve">. </w:t>
      </w:r>
      <w:r w:rsidR="00566E61" w:rsidRPr="00B20159">
        <w:rPr>
          <w:sz w:val="20"/>
          <w:szCs w:val="20"/>
          <w:shd w:val="clear" w:color="auto" w:fill="FFFFFF"/>
        </w:rPr>
        <w:t>Except as provided in </w:t>
      </w:r>
      <w:r w:rsidR="00566E61" w:rsidRPr="00B20159">
        <w:rPr>
          <w:rStyle w:val="cite"/>
          <w:i/>
          <w:iCs/>
          <w:sz w:val="20"/>
          <w:szCs w:val="20"/>
        </w:rPr>
        <w:t>Section 17922.6</w:t>
      </w:r>
      <w:r w:rsidR="00566E61" w:rsidRPr="00B20159">
        <w:rPr>
          <w:rStyle w:val="cite"/>
          <w:rFonts w:eastAsia="Calibri"/>
          <w:i/>
          <w:iCs/>
          <w:sz w:val="20"/>
          <w:szCs w:val="20"/>
          <w:shd w:val="clear" w:color="auto" w:fill="FFFFFF"/>
        </w:rPr>
        <w:t> </w:t>
      </w:r>
      <w:r w:rsidR="00566E61" w:rsidRPr="00B20159">
        <w:rPr>
          <w:sz w:val="20"/>
          <w:szCs w:val="20"/>
          <w:shd w:val="clear" w:color="auto" w:fill="FFFFFF"/>
        </w:rPr>
        <w:t>, the governing body of a city or county, before making any modifications or changes pursuant to </w:t>
      </w:r>
      <w:r w:rsidR="00566E61" w:rsidRPr="00B20159">
        <w:rPr>
          <w:rStyle w:val="cite"/>
          <w:i/>
          <w:iCs/>
          <w:sz w:val="20"/>
          <w:szCs w:val="20"/>
        </w:rPr>
        <w:t>Section 17958.5</w:t>
      </w:r>
      <w:r w:rsidR="00566E61" w:rsidRPr="00B20159">
        <w:rPr>
          <w:rStyle w:val="cite"/>
          <w:rFonts w:eastAsia="Calibri"/>
          <w:i/>
          <w:iCs/>
          <w:sz w:val="20"/>
          <w:szCs w:val="20"/>
          <w:shd w:val="clear" w:color="auto" w:fill="FFFFFF"/>
        </w:rPr>
        <w:t> </w:t>
      </w:r>
      <w:r w:rsidR="00566E61" w:rsidRPr="00B20159">
        <w:rPr>
          <w:sz w:val="20"/>
          <w:szCs w:val="20"/>
          <w:shd w:val="clear" w:color="auto" w:fill="FFFFFF"/>
        </w:rPr>
        <w:t xml:space="preserve">, shall make an express finding that such modifications or changes are reasonably necessary because of local climatic, geological or topographical conditions. Such a finding shall be available as a public record. </w:t>
      </w:r>
      <w:r w:rsidR="00566E61" w:rsidRPr="00B20159">
        <w:rPr>
          <w:sz w:val="20"/>
          <w:szCs w:val="20"/>
          <w:shd w:val="clear" w:color="auto" w:fill="FFFFFF"/>
        </w:rPr>
        <w:t> </w:t>
      </w:r>
      <w:r w:rsidR="00566E61" w:rsidRPr="00B20159">
        <w:rPr>
          <w:sz w:val="20"/>
          <w:szCs w:val="20"/>
          <w:shd w:val="clear" w:color="auto" w:fill="FFFFFF"/>
        </w:rPr>
        <w:t xml:space="preserve">A copy </w:t>
      </w:r>
      <w:r w:rsidR="00FB14D3">
        <w:rPr>
          <w:sz w:val="20"/>
          <w:szCs w:val="20"/>
          <w:shd w:val="clear" w:color="auto" w:fill="FFFFFF"/>
        </w:rPr>
        <w:t>o</w:t>
      </w:r>
      <w:r w:rsidR="00566E61" w:rsidRPr="00B20159">
        <w:rPr>
          <w:sz w:val="20"/>
          <w:szCs w:val="20"/>
          <w:shd w:val="clear" w:color="auto" w:fill="FFFFFF"/>
        </w:rPr>
        <w:t>f</w:t>
      </w:r>
      <w:r w:rsidR="0094172C">
        <w:rPr>
          <w:sz w:val="20"/>
          <w:szCs w:val="20"/>
          <w:shd w:val="clear" w:color="auto" w:fill="FFFFFF"/>
        </w:rPr>
        <w:t xml:space="preserve"> </w:t>
      </w:r>
      <w:r w:rsidR="00566E61" w:rsidRPr="00B20159">
        <w:rPr>
          <w:rStyle w:val="added-material"/>
          <w:i/>
          <w:iCs/>
          <w:sz w:val="20"/>
          <w:szCs w:val="20"/>
          <w:shd w:val="clear" w:color="auto" w:fill="FFFFFF"/>
        </w:rPr>
        <w:t>those</w:t>
      </w:r>
      <w:r w:rsidR="0094172C">
        <w:rPr>
          <w:sz w:val="20"/>
          <w:szCs w:val="20"/>
          <w:shd w:val="clear" w:color="auto" w:fill="FFFFFF"/>
        </w:rPr>
        <w:t xml:space="preserve"> </w:t>
      </w:r>
      <w:r w:rsidR="00566E61" w:rsidRPr="00B20159">
        <w:rPr>
          <w:sz w:val="20"/>
          <w:szCs w:val="20"/>
          <w:shd w:val="clear" w:color="auto" w:fill="FFFFFF"/>
        </w:rPr>
        <w:t>findings, together with the modification or change expressly marked and identified to which each finding refers, shall be filed with the </w:t>
      </w:r>
      <w:r w:rsidR="00566E61" w:rsidRPr="00B20159">
        <w:rPr>
          <w:rStyle w:val="added-material"/>
          <w:i/>
          <w:iCs/>
          <w:sz w:val="20"/>
          <w:szCs w:val="20"/>
          <w:shd w:val="clear" w:color="auto" w:fill="FFFFFF"/>
        </w:rPr>
        <w:t>California Building Standards Commission</w:t>
      </w:r>
      <w:r w:rsidR="00566E61" w:rsidRPr="00B20159">
        <w:rPr>
          <w:sz w:val="20"/>
          <w:szCs w:val="20"/>
          <w:shd w:val="clear" w:color="auto" w:fill="FFFFFF"/>
        </w:rPr>
        <w:t xml:space="preserve">. </w:t>
      </w:r>
      <w:r w:rsidR="0094172C">
        <w:rPr>
          <w:sz w:val="20"/>
          <w:szCs w:val="20"/>
          <w:shd w:val="clear" w:color="auto" w:fill="FFFFFF"/>
        </w:rPr>
        <w:t xml:space="preserve"> </w:t>
      </w:r>
      <w:r w:rsidR="00566E61" w:rsidRPr="00B20159">
        <w:rPr>
          <w:sz w:val="20"/>
          <w:szCs w:val="20"/>
          <w:shd w:val="clear" w:color="auto" w:fill="FFFFFF"/>
        </w:rPr>
        <w:t>No modification or change shall become effective or operative for any purpose until the finding and the modification or change have been filed with the </w:t>
      </w:r>
      <w:r w:rsidR="00566E61" w:rsidRPr="00B20159">
        <w:rPr>
          <w:rStyle w:val="added-material"/>
          <w:i/>
          <w:iCs/>
          <w:sz w:val="20"/>
          <w:szCs w:val="20"/>
          <w:shd w:val="clear" w:color="auto" w:fill="FFFFFF"/>
        </w:rPr>
        <w:t>California Building Standards Commission</w:t>
      </w:r>
      <w:r w:rsidR="00566E61" w:rsidRPr="00B20159">
        <w:rPr>
          <w:sz w:val="20"/>
          <w:szCs w:val="20"/>
          <w:shd w:val="clear" w:color="auto" w:fill="FFFFFF"/>
        </w:rPr>
        <w:t>.</w:t>
      </w:r>
    </w:p>
    <w:p w14:paraId="33C0F4BD" w14:textId="77777777" w:rsidR="003A1C8B" w:rsidRDefault="003A1C8B" w:rsidP="007375E4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1E71AE"/>
    <w:multiLevelType w:val="hybridMultilevel"/>
    <w:tmpl w:val="FE48B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82758"/>
    <w:multiLevelType w:val="multilevel"/>
    <w:tmpl w:val="0DB643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413A40"/>
    <w:multiLevelType w:val="hybridMultilevel"/>
    <w:tmpl w:val="CA1AF932"/>
    <w:lvl w:ilvl="0" w:tplc="ED346A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3060BF"/>
    <w:multiLevelType w:val="hybridMultilevel"/>
    <w:tmpl w:val="B59A4C00"/>
    <w:lvl w:ilvl="0" w:tplc="ED346A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270586">
    <w:abstractNumId w:val="0"/>
  </w:num>
  <w:num w:numId="2" w16cid:durableId="1303851694">
    <w:abstractNumId w:val="2"/>
  </w:num>
  <w:num w:numId="3" w16cid:durableId="1890803783">
    <w:abstractNumId w:val="3"/>
  </w:num>
  <w:num w:numId="4" w16cid:durableId="591011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5263"/>
    <w:rsid w:val="000133DC"/>
    <w:rsid w:val="00024C12"/>
    <w:rsid w:val="000D1BB5"/>
    <w:rsid w:val="000D2199"/>
    <w:rsid w:val="000D687B"/>
    <w:rsid w:val="000E5D0B"/>
    <w:rsid w:val="0011708A"/>
    <w:rsid w:val="001633FF"/>
    <w:rsid w:val="00191A77"/>
    <w:rsid w:val="001B1E95"/>
    <w:rsid w:val="001E3F48"/>
    <w:rsid w:val="002D075D"/>
    <w:rsid w:val="002D7D7B"/>
    <w:rsid w:val="002E5FCA"/>
    <w:rsid w:val="002F226F"/>
    <w:rsid w:val="002F2530"/>
    <w:rsid w:val="002F7A22"/>
    <w:rsid w:val="0034403E"/>
    <w:rsid w:val="00345BF4"/>
    <w:rsid w:val="0036201A"/>
    <w:rsid w:val="00366424"/>
    <w:rsid w:val="003724AB"/>
    <w:rsid w:val="003A1C8B"/>
    <w:rsid w:val="003B3B3B"/>
    <w:rsid w:val="003B430F"/>
    <w:rsid w:val="003B7783"/>
    <w:rsid w:val="003E12A2"/>
    <w:rsid w:val="003E5263"/>
    <w:rsid w:val="00454EBB"/>
    <w:rsid w:val="004A138F"/>
    <w:rsid w:val="004A3073"/>
    <w:rsid w:val="004A59F7"/>
    <w:rsid w:val="004C15E9"/>
    <w:rsid w:val="004D656C"/>
    <w:rsid w:val="00535384"/>
    <w:rsid w:val="00566E61"/>
    <w:rsid w:val="00577CE2"/>
    <w:rsid w:val="00653033"/>
    <w:rsid w:val="0065477B"/>
    <w:rsid w:val="00671FD1"/>
    <w:rsid w:val="006975C7"/>
    <w:rsid w:val="006C11AB"/>
    <w:rsid w:val="006D5F46"/>
    <w:rsid w:val="00704A97"/>
    <w:rsid w:val="0070754D"/>
    <w:rsid w:val="007375E4"/>
    <w:rsid w:val="00773A2B"/>
    <w:rsid w:val="007A45F1"/>
    <w:rsid w:val="007A5C8A"/>
    <w:rsid w:val="007B1621"/>
    <w:rsid w:val="007C2B44"/>
    <w:rsid w:val="007C6AB3"/>
    <w:rsid w:val="007C72E4"/>
    <w:rsid w:val="007F0FF2"/>
    <w:rsid w:val="0084056C"/>
    <w:rsid w:val="00855100"/>
    <w:rsid w:val="008731F5"/>
    <w:rsid w:val="008A701E"/>
    <w:rsid w:val="008D6A3B"/>
    <w:rsid w:val="008FE048"/>
    <w:rsid w:val="00917F3F"/>
    <w:rsid w:val="0094172C"/>
    <w:rsid w:val="0094354C"/>
    <w:rsid w:val="0095625D"/>
    <w:rsid w:val="00980B62"/>
    <w:rsid w:val="009829F7"/>
    <w:rsid w:val="00A33F34"/>
    <w:rsid w:val="00A8184C"/>
    <w:rsid w:val="00AB0DAE"/>
    <w:rsid w:val="00AB1CB3"/>
    <w:rsid w:val="00AE6561"/>
    <w:rsid w:val="00B06FDF"/>
    <w:rsid w:val="00B20159"/>
    <w:rsid w:val="00B2798F"/>
    <w:rsid w:val="00B3481B"/>
    <w:rsid w:val="00B43DAD"/>
    <w:rsid w:val="00BC17B8"/>
    <w:rsid w:val="00BD1B2A"/>
    <w:rsid w:val="00BE56EB"/>
    <w:rsid w:val="00BE61AC"/>
    <w:rsid w:val="00C132AA"/>
    <w:rsid w:val="00C173D1"/>
    <w:rsid w:val="00C41AAB"/>
    <w:rsid w:val="00C46DB3"/>
    <w:rsid w:val="00C514AB"/>
    <w:rsid w:val="00C72E66"/>
    <w:rsid w:val="00D21771"/>
    <w:rsid w:val="00D663CF"/>
    <w:rsid w:val="00DC2838"/>
    <w:rsid w:val="00EC0BAA"/>
    <w:rsid w:val="00EF00D8"/>
    <w:rsid w:val="00EF03CC"/>
    <w:rsid w:val="00EF2E22"/>
    <w:rsid w:val="00EF6286"/>
    <w:rsid w:val="00F32C06"/>
    <w:rsid w:val="00F968B9"/>
    <w:rsid w:val="00FA0013"/>
    <w:rsid w:val="00FB14D3"/>
    <w:rsid w:val="00FD7A8C"/>
    <w:rsid w:val="00FF6277"/>
    <w:rsid w:val="01708546"/>
    <w:rsid w:val="02479693"/>
    <w:rsid w:val="0B5BB89C"/>
    <w:rsid w:val="11C1C6C8"/>
    <w:rsid w:val="1F4D215E"/>
    <w:rsid w:val="278B3F1F"/>
    <w:rsid w:val="287EDF01"/>
    <w:rsid w:val="2982A4DB"/>
    <w:rsid w:val="2D3FCCFA"/>
    <w:rsid w:val="33E8C119"/>
    <w:rsid w:val="34513CCD"/>
    <w:rsid w:val="4067BEBB"/>
    <w:rsid w:val="4EE8FCFB"/>
    <w:rsid w:val="4FFF18E0"/>
    <w:rsid w:val="5289E0EF"/>
    <w:rsid w:val="559F4C1B"/>
    <w:rsid w:val="5C81C22D"/>
    <w:rsid w:val="62F148E9"/>
    <w:rsid w:val="6628E9AB"/>
    <w:rsid w:val="71E11E03"/>
    <w:rsid w:val="735BDB24"/>
    <w:rsid w:val="7525B858"/>
    <w:rsid w:val="7780B4D6"/>
    <w:rsid w:val="7A4CB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5B0EC"/>
  <w15:chartTrackingRefBased/>
  <w15:docId w15:val="{0E527327-9F4E-4499-87EB-F7E1B4CED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5E4"/>
    <w:pPr>
      <w:widowControl w:val="0"/>
      <w:autoSpaceDE w:val="0"/>
      <w:autoSpaceDN w:val="0"/>
      <w:adjustRightInd w:val="0"/>
      <w:spacing w:after="0" w:line="258" w:lineRule="atLeast"/>
    </w:pPr>
    <w:rPr>
      <w:rFonts w:eastAsia="Times New Roman" w:cstheme="minorHAnsi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75E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6C11AB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11AB"/>
    <w:rPr>
      <w:rFonts w:ascii="Calibri" w:eastAsia="Calibri" w:hAnsi="Calibri" w:cs="Times New Roman"/>
      <w:sz w:val="20"/>
      <w:szCs w:val="20"/>
    </w:rPr>
  </w:style>
  <w:style w:type="paragraph" w:customStyle="1" w:styleId="Default">
    <w:name w:val="Default"/>
    <w:rsid w:val="006C11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CM4">
    <w:name w:val="CM4"/>
    <w:basedOn w:val="Default"/>
    <w:next w:val="Default"/>
    <w:uiPriority w:val="99"/>
    <w:rsid w:val="006C11AB"/>
    <w:rPr>
      <w:color w:val="auto"/>
    </w:rPr>
  </w:style>
  <w:style w:type="paragraph" w:customStyle="1" w:styleId="CM3">
    <w:name w:val="CM3"/>
    <w:basedOn w:val="Default"/>
    <w:next w:val="Default"/>
    <w:uiPriority w:val="99"/>
    <w:rsid w:val="006C11AB"/>
    <w:rPr>
      <w:color w:val="auto"/>
    </w:rPr>
  </w:style>
  <w:style w:type="paragraph" w:customStyle="1" w:styleId="CM2">
    <w:name w:val="CM2"/>
    <w:basedOn w:val="Default"/>
    <w:next w:val="Default"/>
    <w:uiPriority w:val="99"/>
    <w:rsid w:val="006C11AB"/>
    <w:pPr>
      <w:spacing w:line="258" w:lineRule="atLeast"/>
    </w:pPr>
    <w:rPr>
      <w:color w:val="auto"/>
    </w:rPr>
  </w:style>
  <w:style w:type="paragraph" w:styleId="Header">
    <w:name w:val="header"/>
    <w:basedOn w:val="Normal"/>
    <w:link w:val="HeaderChar"/>
    <w:uiPriority w:val="99"/>
    <w:unhideWhenUsed/>
    <w:rsid w:val="000D1BB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1BB5"/>
  </w:style>
  <w:style w:type="paragraph" w:styleId="Footer">
    <w:name w:val="footer"/>
    <w:basedOn w:val="Normal"/>
    <w:link w:val="FooterChar"/>
    <w:uiPriority w:val="99"/>
    <w:unhideWhenUsed/>
    <w:rsid w:val="000D1BB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BB5"/>
  </w:style>
  <w:style w:type="character" w:styleId="Hyperlink">
    <w:name w:val="Hyperlink"/>
    <w:basedOn w:val="DefaultParagraphFont"/>
    <w:uiPriority w:val="99"/>
    <w:unhideWhenUsed/>
    <w:rsid w:val="00AB0DAE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36642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66424"/>
  </w:style>
  <w:style w:type="paragraph" w:styleId="ListParagraph">
    <w:name w:val="List Paragraph"/>
    <w:basedOn w:val="Normal"/>
    <w:uiPriority w:val="34"/>
    <w:qFormat/>
    <w:rsid w:val="003A1C8B"/>
    <w:pPr>
      <w:spacing w:line="240" w:lineRule="auto"/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3A1C8B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A1C8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A1C8B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3A1C8B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7783"/>
    <w:pPr>
      <w:spacing w:after="160" w:line="240" w:lineRule="auto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7783"/>
    <w:rPr>
      <w:rFonts w:ascii="Calibri" w:eastAsia="Calibri" w:hAnsi="Calibri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A59F7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9F7"/>
    <w:rPr>
      <w:color w:val="605E5C"/>
      <w:shd w:val="clear" w:color="auto" w:fill="E1DFDD"/>
    </w:rPr>
  </w:style>
  <w:style w:type="paragraph" w:customStyle="1" w:styleId="Instructions">
    <w:name w:val="Instructions"/>
    <w:basedOn w:val="Normal"/>
    <w:link w:val="InstructionsChar"/>
    <w:qFormat/>
    <w:rsid w:val="0070754D"/>
    <w:rPr>
      <w:rFonts w:cs="Arial"/>
      <w:bCs/>
      <w:i/>
      <w:iCs/>
      <w:color w:val="0070C0"/>
      <w:szCs w:val="21"/>
    </w:rPr>
  </w:style>
  <w:style w:type="character" w:customStyle="1" w:styleId="InstructionsChar">
    <w:name w:val="Instructions Char"/>
    <w:basedOn w:val="DefaultParagraphFont"/>
    <w:link w:val="Instructions"/>
    <w:rsid w:val="0070754D"/>
    <w:rPr>
      <w:rFonts w:cs="Arial"/>
      <w:bCs/>
      <w:i/>
      <w:iCs/>
      <w:color w:val="0070C0"/>
      <w:sz w:val="24"/>
      <w:szCs w:val="21"/>
    </w:rPr>
  </w:style>
  <w:style w:type="paragraph" w:styleId="NormalWeb">
    <w:name w:val="Normal (Web)"/>
    <w:basedOn w:val="Normal"/>
    <w:uiPriority w:val="99"/>
    <w:unhideWhenUsed/>
    <w:rsid w:val="00B3481B"/>
    <w:pPr>
      <w:spacing w:before="100" w:beforeAutospacing="1" w:after="100" w:afterAutospacing="1" w:line="240" w:lineRule="auto"/>
    </w:pPr>
    <w:rPr>
      <w:rFonts w:ascii="Times New Roman" w:hAnsi="Times New Roman" w:cs="Times New Roman"/>
    </w:rPr>
  </w:style>
  <w:style w:type="character" w:customStyle="1" w:styleId="cite">
    <w:name w:val="cite"/>
    <w:basedOn w:val="DefaultParagraphFont"/>
    <w:rsid w:val="00566E61"/>
  </w:style>
  <w:style w:type="character" w:customStyle="1" w:styleId="added-material">
    <w:name w:val="added-material"/>
    <w:basedOn w:val="DefaultParagraphFont"/>
    <w:rsid w:val="00566E61"/>
  </w:style>
  <w:style w:type="character" w:customStyle="1" w:styleId="Heading2Char">
    <w:name w:val="Heading 2 Char"/>
    <w:basedOn w:val="DefaultParagraphFont"/>
    <w:link w:val="Heading2"/>
    <w:uiPriority w:val="9"/>
    <w:rsid w:val="007375E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932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dgs.ca.gov/-/media/Divisions/BSC/05-Resources/Guidebooks/Guide-Local-Amend-of-Bldg-Stnds-Rev-July-2024.pdf" TargetMode="External"/><Relationship Id="rId18" Type="http://schemas.openxmlformats.org/officeDocument/2006/relationships/hyperlink" Target="https://www.dgs.ca.gov/BSC/Codes/Local-Amendments-to-Building-Standards---Ordinances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michael.shewmaker@energy.ca.gov" TargetMode="Externa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hyperlink" Target="mailto:OrdinanceFilings@dgs.ca.gov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https://www.energy.ca.gov/programs-and-topics/programs/building-energy-efficiency-standards/2019-building-energy-efficiency-3" TargetMode="External"/><Relationship Id="rId20" Type="http://schemas.openxmlformats.org/officeDocument/2006/relationships/hyperlink" Target="mailto:Anushka.raut@energy.ca.gov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LocalEnergyCodes.com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mailto:Anushka.raut@energy.ca.gov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1.gif"/><Relationship Id="rId19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opr.ca.gov/sch/document-submission.html" TargetMode="External"/><Relationship Id="rId22" Type="http://schemas.openxmlformats.org/officeDocument/2006/relationships/hyperlink" Target="mailto:OrdinanceFilings@dgs.ca.gov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codes.findlaw.com/ca/health-and-safety-code/hsc-sect-17958-7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0b2fd72-242a-4f36-9365-5c5227bd0a37" xsi:nil="true"/>
    <lcf76f155ced4ddcb4097134ff3c332f xmlns="e8f1e76b-6245-4ff9-9a44-2b469255fd9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3271BD99DFC142B9EC194ECC175892" ma:contentTypeVersion="17" ma:contentTypeDescription="Create a new document." ma:contentTypeScope="" ma:versionID="3ab2f0b3a9d18370f62933c7b1c750c5">
  <xsd:schema xmlns:xsd="http://www.w3.org/2001/XMLSchema" xmlns:xs="http://www.w3.org/2001/XMLSchema" xmlns:p="http://schemas.microsoft.com/office/2006/metadata/properties" xmlns:ns2="e8f1e76b-6245-4ff9-9a44-2b469255fd9a" xmlns:ns3="c0b2fd72-242a-4f36-9365-5c5227bd0a37" targetNamespace="http://schemas.microsoft.com/office/2006/metadata/properties" ma:root="true" ma:fieldsID="3ee7ab2de270338855a991077d12240d" ns2:_="" ns3:_="">
    <xsd:import namespace="e8f1e76b-6245-4ff9-9a44-2b469255fd9a"/>
    <xsd:import namespace="c0b2fd72-242a-4f36-9365-5c5227bd0a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f1e76b-6245-4ff9-9a44-2b469255fd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d4a1949b-91db-4c9a-b8ec-16f71fd46c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b2fd72-242a-4f36-9365-5c5227bd0a3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b26031b-4086-49d5-9392-1e244d95c9c8}" ma:internalName="TaxCatchAll" ma:showField="CatchAllData" ma:web="c0b2fd72-242a-4f36-9365-5c5227bd0a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E2857DB-B057-4C3A-B488-21815F336F3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9E7F5E-71B6-447D-ABB1-39A284C9B53A}">
  <ds:schemaRefs>
    <ds:schemaRef ds:uri="http://schemas.microsoft.com/office/2006/metadata/properties"/>
    <ds:schemaRef ds:uri="http://schemas.microsoft.com/office/infopath/2007/PartnerControls"/>
    <ds:schemaRef ds:uri="c0b2fd72-242a-4f36-9365-5c5227bd0a37"/>
    <ds:schemaRef ds:uri="e8f1e76b-6245-4ff9-9a44-2b469255fd9a"/>
  </ds:schemaRefs>
</ds:datastoreItem>
</file>

<file path=customXml/itemProps3.xml><?xml version="1.0" encoding="utf-8"?>
<ds:datastoreItem xmlns:ds="http://schemas.openxmlformats.org/officeDocument/2006/customXml" ds:itemID="{077540AA-0030-4F59-934C-F54B3DEF47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f1e76b-6245-4ff9-9a44-2b469255fd9a"/>
    <ds:schemaRef ds:uri="c0b2fd72-242a-4f36-9365-5c5227bd0a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1107</Words>
  <Characters>6310</Characters>
  <Application>Microsoft Office Word</Application>
  <DocSecurity>0</DocSecurity>
  <Lines>52</Lines>
  <Paragraphs>14</Paragraphs>
  <ScaleCrop>false</ScaleCrop>
  <Company/>
  <LinksUpToDate>false</LinksUpToDate>
  <CharactersWithSpaces>7403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Misti</dc:creator>
  <cp:keywords/>
  <dc:description/>
  <cp:lastModifiedBy>Misti Bruceri</cp:lastModifiedBy>
  <cp:revision>26</cp:revision>
  <dcterms:created xsi:type="dcterms:W3CDTF">2024-02-27T21:21:00Z</dcterms:created>
  <dcterms:modified xsi:type="dcterms:W3CDTF">2024-07-25T17:54:00Z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0x010100E03271BD99DFC142B9EC194ECC175892</vt:lpwstr>
  </property>
  <property fmtid="{D5CDD505-2E9C-101B-9397-08002B2CF9AE}" pid="3" name="MediaServiceImageTags">
    <vt:lpwstr/>
  </property>
</Properties>
</file>